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875" w:rsidRPr="00D32E13" w:rsidRDefault="008A7FAE" w:rsidP="008D1EA6">
      <w:pPr>
        <w:spacing w:line="260" w:lineRule="exact"/>
        <w:jc w:val="both"/>
        <w:rPr>
          <w:rFonts w:ascii="Calibri" w:hAnsi="Calibri" w:cs="Calibri"/>
          <w:lang w:eastAsia="en-US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4041140</wp:posOffset>
            </wp:positionH>
            <wp:positionV relativeFrom="paragraph">
              <wp:posOffset>-823595</wp:posOffset>
            </wp:positionV>
            <wp:extent cx="2296795" cy="1466215"/>
            <wp:effectExtent l="0" t="0" r="8255" b="635"/>
            <wp:wrapTight wrapText="bothSides">
              <wp:wrapPolygon edited="0">
                <wp:start x="0" y="0"/>
                <wp:lineTo x="0" y="21329"/>
                <wp:lineTo x="21498" y="21329"/>
                <wp:lineTo x="21498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3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795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005" w:rsidRPr="00B7009B" w:rsidRDefault="00872DCE" w:rsidP="00B7009B">
      <w:pPr>
        <w:widowControl w:val="0"/>
        <w:jc w:val="both"/>
        <w:rPr>
          <w:rFonts w:ascii="Calibri" w:hAnsi="Calibri" w:cs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01F940C" wp14:editId="167F6C86">
                <wp:simplePos x="0" y="0"/>
                <wp:positionH relativeFrom="column">
                  <wp:posOffset>1219200</wp:posOffset>
                </wp:positionH>
                <wp:positionV relativeFrom="paragraph">
                  <wp:posOffset>7620</wp:posOffset>
                </wp:positionV>
                <wp:extent cx="1864995" cy="135255"/>
                <wp:effectExtent l="0" t="0" r="1905" b="0"/>
                <wp:wrapSquare wrapText="bothSides"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99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4E02" w:rsidRPr="00B56BBA" w:rsidRDefault="00E54E02" w:rsidP="00FA0CC3">
                            <w:pPr>
                              <w:rPr>
                                <w:rFonts w:ascii="Calibri Light" w:hAnsi="Calibri Light" w:cs="Calibri"/>
                                <w:sz w:val="20"/>
                                <w:szCs w:val="20"/>
                              </w:rPr>
                            </w:pPr>
                          </w:p>
                          <w:p w:rsidR="00E54E02" w:rsidRDefault="00E54E02"/>
                        </w:txbxContent>
                      </wps:txbx>
                      <wps:bodyPr rot="0" vert="horz" wrap="square" lIns="0" tIns="3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96pt;margin-top:.6pt;width:146.85pt;height:10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" filled="f" stroked="f">
                <v:textbox inset="0,.1mm,0,0">
                  <w:txbxContent>
                    <w:p w:rsidR="00E54E02" w:rsidRPr="00B56BBA" w:rsidRDefault="00E54E02" w:rsidP="00FA0CC3">
                      <w:pPr>
                        <w:rPr>
                          <w:rFonts w:ascii="Calibri Light" w:hAnsi="Calibri Light" w:cs="Calibri"/>
                          <w:sz w:val="20"/>
                          <w:szCs w:val="20"/>
                        </w:rPr>
                      </w:pPr>
                    </w:p>
                    <w:p w:rsidR="00E54E02" w:rsidRDefault="00E54E02"/>
                  </w:txbxContent>
                </v:textbox>
                <w10:wrap type="square"/>
              </v:shape>
            </w:pict>
          </mc:Fallback>
        </mc:AlternateContent>
      </w:r>
      <w:r w:rsidR="004A4FE8">
        <w:rPr>
          <w:rFonts w:ascii="Calibri" w:hAnsi="Calibri"/>
          <w:color w:val="808080"/>
        </w:rPr>
        <w:t>1</w:t>
      </w:r>
      <w:r w:rsidR="00D93D4B">
        <w:rPr>
          <w:rFonts w:ascii="Calibri" w:hAnsi="Calibri"/>
          <w:color w:val="808080"/>
        </w:rPr>
        <w:t>5</w:t>
      </w:r>
      <w:r w:rsidR="00EC1D30" w:rsidRPr="00516ABD">
        <w:rPr>
          <w:rFonts w:ascii="Calibri" w:hAnsi="Calibri"/>
          <w:color w:val="808080"/>
        </w:rPr>
        <w:t>.</w:t>
      </w:r>
      <w:r w:rsidR="001A5F2E" w:rsidRPr="00516ABD">
        <w:rPr>
          <w:rFonts w:ascii="Calibri" w:hAnsi="Calibri"/>
          <w:color w:val="808080"/>
        </w:rPr>
        <w:t xml:space="preserve"> </w:t>
      </w:r>
      <w:r w:rsidR="00D93D4B">
        <w:rPr>
          <w:rFonts w:ascii="Calibri" w:hAnsi="Calibri"/>
          <w:color w:val="808080"/>
        </w:rPr>
        <w:t>května</w:t>
      </w:r>
      <w:r w:rsidR="001A5F2E" w:rsidRPr="00516ABD">
        <w:rPr>
          <w:rFonts w:ascii="Calibri" w:hAnsi="Calibri"/>
          <w:color w:val="808080"/>
        </w:rPr>
        <w:t xml:space="preserve"> </w:t>
      </w:r>
      <w:r w:rsidR="00B7009B">
        <w:rPr>
          <w:rFonts w:ascii="Calibri" w:hAnsi="Calibri"/>
          <w:color w:val="808080"/>
        </w:rPr>
        <w:t>2020</w:t>
      </w:r>
    </w:p>
    <w:p w:rsidR="001A5F2E" w:rsidRDefault="001A5F2E" w:rsidP="001A5F2E">
      <w:pPr>
        <w:pStyle w:val="odvolacka"/>
        <w:spacing w:before="80"/>
        <w:jc w:val="left"/>
        <w:rPr>
          <w:rFonts w:ascii="Calibri" w:hAnsi="Calibri"/>
          <w:b/>
          <w:color w:val="808080"/>
          <w:sz w:val="20"/>
          <w:szCs w:val="20"/>
        </w:rPr>
      </w:pPr>
      <w:r w:rsidRPr="00516ABD">
        <w:rPr>
          <w:rFonts w:ascii="Calibri" w:hAnsi="Calibri"/>
          <w:b/>
          <w:color w:val="808080"/>
          <w:sz w:val="20"/>
          <w:szCs w:val="20"/>
        </w:rPr>
        <w:t>TISKOVÁ ZPRÁVA</w:t>
      </w:r>
    </w:p>
    <w:p w:rsidR="00B73D8F" w:rsidRPr="00516ABD" w:rsidRDefault="00B73D8F" w:rsidP="001A5F2E">
      <w:pPr>
        <w:pStyle w:val="odvolacka"/>
        <w:spacing w:before="80"/>
        <w:jc w:val="left"/>
        <w:rPr>
          <w:rFonts w:ascii="Calibri" w:hAnsi="Calibri"/>
          <w:b/>
          <w:color w:val="808080"/>
          <w:sz w:val="20"/>
          <w:szCs w:val="20"/>
        </w:rPr>
      </w:pPr>
    </w:p>
    <w:p w:rsidR="00766D55" w:rsidRDefault="0095037C" w:rsidP="005E21D0">
      <w:pPr>
        <w:pStyle w:val="odvolacka"/>
        <w:spacing w:before="80"/>
        <w:rPr>
          <w:rFonts w:ascii="Calibri" w:hAnsi="Calibri"/>
          <w:b/>
          <w:color w:val="FF0000"/>
          <w:sz w:val="32"/>
          <w:szCs w:val="32"/>
        </w:rPr>
      </w:pPr>
      <w:r>
        <w:rPr>
          <w:rFonts w:ascii="Calibri" w:hAnsi="Calibri"/>
          <w:b/>
          <w:color w:val="FF0000"/>
          <w:sz w:val="32"/>
          <w:szCs w:val="32"/>
        </w:rPr>
        <w:t xml:space="preserve">Zahájení turistické </w:t>
      </w:r>
      <w:r w:rsidR="00096131">
        <w:rPr>
          <w:rFonts w:ascii="Calibri" w:hAnsi="Calibri"/>
          <w:b/>
          <w:color w:val="FF0000"/>
          <w:sz w:val="32"/>
          <w:szCs w:val="32"/>
        </w:rPr>
        <w:t xml:space="preserve">sezony </w:t>
      </w:r>
      <w:r>
        <w:rPr>
          <w:rFonts w:ascii="Calibri" w:hAnsi="Calibri"/>
          <w:b/>
          <w:color w:val="FF0000"/>
          <w:sz w:val="32"/>
          <w:szCs w:val="32"/>
        </w:rPr>
        <w:t xml:space="preserve">na bečovském zámku </w:t>
      </w:r>
    </w:p>
    <w:p w:rsidR="00B73D8F" w:rsidRPr="001A5F2E" w:rsidRDefault="00B73D8F" w:rsidP="005E21D0">
      <w:pPr>
        <w:pStyle w:val="odvolacka"/>
        <w:spacing w:before="80"/>
        <w:rPr>
          <w:rFonts w:ascii="Calibri" w:hAnsi="Calibri"/>
          <w:b/>
          <w:color w:val="FF0000"/>
          <w:sz w:val="32"/>
          <w:szCs w:val="32"/>
        </w:rPr>
      </w:pPr>
    </w:p>
    <w:p w:rsidR="00A66619" w:rsidRPr="001A5F2E" w:rsidRDefault="00A97E73" w:rsidP="005E21D0">
      <w:pPr>
        <w:pStyle w:val="odvolacka"/>
        <w:spacing w:before="80"/>
        <w:rPr>
          <w:rFonts w:ascii="Calibri" w:hAnsi="Calibri"/>
          <w:b/>
          <w:i/>
          <w:sz w:val="24"/>
          <w:szCs w:val="24"/>
        </w:rPr>
      </w:pPr>
      <w:r>
        <w:rPr>
          <w:rFonts w:ascii="Calibri" w:hAnsi="Calibri"/>
          <w:b/>
          <w:i/>
          <w:sz w:val="24"/>
          <w:szCs w:val="24"/>
        </w:rPr>
        <w:t>Zahájení sezóny bylo kvůli k</w:t>
      </w:r>
      <w:r w:rsidR="00D93D4B">
        <w:rPr>
          <w:rFonts w:ascii="Calibri" w:hAnsi="Calibri"/>
          <w:b/>
          <w:i/>
          <w:sz w:val="24"/>
          <w:szCs w:val="24"/>
        </w:rPr>
        <w:t>oronavirové pandemii odloženo. Nyní 25. května se brány zámku po dlouhé pauze otevřou prvním návštěvníkům</w:t>
      </w:r>
      <w:r w:rsidR="00AD4252">
        <w:rPr>
          <w:rFonts w:ascii="Calibri" w:hAnsi="Calibri"/>
          <w:b/>
          <w:i/>
          <w:sz w:val="24"/>
          <w:szCs w:val="24"/>
        </w:rPr>
        <w:t xml:space="preserve"> se slavnostní květino</w:t>
      </w:r>
      <w:r w:rsidR="008F3475">
        <w:rPr>
          <w:rFonts w:ascii="Calibri" w:hAnsi="Calibri"/>
          <w:b/>
          <w:i/>
          <w:sz w:val="24"/>
          <w:szCs w:val="24"/>
        </w:rPr>
        <w:t>vo</w:t>
      </w:r>
      <w:bookmarkStart w:id="0" w:name="_GoBack"/>
      <w:bookmarkEnd w:id="0"/>
      <w:r w:rsidR="00AD4252">
        <w:rPr>
          <w:rFonts w:ascii="Calibri" w:hAnsi="Calibri"/>
          <w:b/>
          <w:i/>
          <w:sz w:val="24"/>
          <w:szCs w:val="24"/>
        </w:rPr>
        <w:t>u výzdobou a vyvěšenými vlajkami</w:t>
      </w:r>
      <w:r w:rsidR="00D93D4B">
        <w:rPr>
          <w:rFonts w:ascii="Calibri" w:hAnsi="Calibri"/>
          <w:b/>
          <w:i/>
          <w:sz w:val="24"/>
          <w:szCs w:val="24"/>
        </w:rPr>
        <w:t>.</w:t>
      </w:r>
      <w:r w:rsidR="00AD4252">
        <w:rPr>
          <w:rFonts w:ascii="Calibri" w:hAnsi="Calibri"/>
          <w:b/>
          <w:i/>
          <w:sz w:val="24"/>
          <w:szCs w:val="24"/>
        </w:rPr>
        <w:t xml:space="preserve"> </w:t>
      </w:r>
      <w:r w:rsidR="0095037C">
        <w:rPr>
          <w:rFonts w:ascii="Calibri" w:hAnsi="Calibri"/>
          <w:b/>
          <w:i/>
          <w:sz w:val="24"/>
          <w:szCs w:val="24"/>
        </w:rPr>
        <w:t xml:space="preserve">Nač se </w:t>
      </w:r>
      <w:r w:rsidR="00D93D4B">
        <w:rPr>
          <w:rFonts w:ascii="Calibri" w:hAnsi="Calibri"/>
          <w:b/>
          <w:i/>
          <w:sz w:val="24"/>
          <w:szCs w:val="24"/>
        </w:rPr>
        <w:t>můžete</w:t>
      </w:r>
      <w:r w:rsidR="0095037C">
        <w:rPr>
          <w:rFonts w:ascii="Calibri" w:hAnsi="Calibri"/>
          <w:b/>
          <w:i/>
          <w:sz w:val="24"/>
          <w:szCs w:val="24"/>
        </w:rPr>
        <w:t xml:space="preserve"> v tomto roce těšit? </w:t>
      </w:r>
      <w:r w:rsidR="006558C2">
        <w:rPr>
          <w:rFonts w:ascii="Calibri" w:hAnsi="Calibri"/>
          <w:b/>
          <w:i/>
          <w:sz w:val="24"/>
          <w:szCs w:val="24"/>
        </w:rPr>
        <w:t xml:space="preserve">Čeká nás rok 35. výročí vypátrání relikviáře sv. Maura a </w:t>
      </w:r>
      <w:r w:rsidR="00B73D8F">
        <w:rPr>
          <w:rFonts w:ascii="Calibri" w:hAnsi="Calibri"/>
          <w:b/>
          <w:i/>
          <w:sz w:val="24"/>
          <w:szCs w:val="24"/>
        </w:rPr>
        <w:t>dokončení nové muzejní expozice!</w:t>
      </w:r>
      <w:r w:rsidR="006558C2">
        <w:rPr>
          <w:rFonts w:ascii="Calibri" w:hAnsi="Calibri"/>
          <w:b/>
          <w:i/>
          <w:sz w:val="24"/>
          <w:szCs w:val="24"/>
        </w:rPr>
        <w:t xml:space="preserve"> </w:t>
      </w:r>
    </w:p>
    <w:p w:rsidR="0095037C" w:rsidRDefault="0095037C" w:rsidP="004F6E22">
      <w:pPr>
        <w:jc w:val="both"/>
        <w:rPr>
          <w:rFonts w:ascii="Calibri" w:hAnsi="Calibri"/>
          <w:i/>
        </w:rPr>
      </w:pPr>
    </w:p>
    <w:p w:rsidR="007D1FFF" w:rsidRDefault="00880263" w:rsidP="004F6E22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Loňská návštěvnická </w:t>
      </w:r>
      <w:r w:rsidR="00096131">
        <w:rPr>
          <w:rFonts w:ascii="Calibri" w:hAnsi="Calibri"/>
        </w:rPr>
        <w:t xml:space="preserve">sezona </w:t>
      </w:r>
      <w:r w:rsidR="0095037C">
        <w:rPr>
          <w:rFonts w:ascii="Calibri" w:hAnsi="Calibri"/>
        </w:rPr>
        <w:t>201</w:t>
      </w:r>
      <w:r w:rsidR="00872DCE">
        <w:rPr>
          <w:rFonts w:ascii="Calibri" w:hAnsi="Calibri"/>
        </w:rPr>
        <w:t>9</w:t>
      </w:r>
      <w:r w:rsidR="0095037C">
        <w:rPr>
          <w:rFonts w:ascii="Calibri" w:hAnsi="Calibri"/>
        </w:rPr>
        <w:t xml:space="preserve"> byla pro bečovský zámek </w:t>
      </w:r>
      <w:r w:rsidR="0077225F">
        <w:rPr>
          <w:rFonts w:ascii="Calibri" w:hAnsi="Calibri"/>
        </w:rPr>
        <w:t>historicky nejúspěšnější</w:t>
      </w:r>
      <w:r w:rsidR="004D4EF0">
        <w:rPr>
          <w:rFonts w:ascii="Calibri" w:hAnsi="Calibri"/>
        </w:rPr>
        <w:t xml:space="preserve">, </w:t>
      </w:r>
      <w:r w:rsidR="009057FF">
        <w:rPr>
          <w:rFonts w:ascii="Calibri" w:hAnsi="Calibri"/>
        </w:rPr>
        <w:t xml:space="preserve">areál </w:t>
      </w:r>
      <w:r w:rsidR="004D4EF0">
        <w:rPr>
          <w:rFonts w:ascii="Calibri" w:hAnsi="Calibri"/>
        </w:rPr>
        <w:t xml:space="preserve">navštívilo </w:t>
      </w:r>
      <w:r w:rsidR="004C3CC5">
        <w:rPr>
          <w:rFonts w:ascii="Calibri" w:hAnsi="Calibri"/>
        </w:rPr>
        <w:t>76 </w:t>
      </w:r>
      <w:r w:rsidR="004D4EF0">
        <w:rPr>
          <w:rFonts w:ascii="Calibri" w:hAnsi="Calibri"/>
        </w:rPr>
        <w:t xml:space="preserve">057 </w:t>
      </w:r>
      <w:r>
        <w:rPr>
          <w:rFonts w:ascii="Calibri" w:hAnsi="Calibri"/>
        </w:rPr>
        <w:t xml:space="preserve">registrovaných </w:t>
      </w:r>
      <w:r w:rsidR="004D4EF0">
        <w:rPr>
          <w:rFonts w:ascii="Calibri" w:hAnsi="Calibri"/>
        </w:rPr>
        <w:t xml:space="preserve">osob, což je vůbec nejvíce od jeho otevření v roce 1996. </w:t>
      </w:r>
      <w:r w:rsidR="007D1FFF">
        <w:rPr>
          <w:rFonts w:ascii="Calibri" w:hAnsi="Calibri"/>
        </w:rPr>
        <w:t xml:space="preserve">Úspěchy </w:t>
      </w:r>
      <w:r w:rsidR="009057FF">
        <w:rPr>
          <w:rFonts w:ascii="Calibri" w:hAnsi="Calibri"/>
        </w:rPr>
        <w:t xml:space="preserve">zámek </w:t>
      </w:r>
      <w:r w:rsidR="007D1FFF">
        <w:rPr>
          <w:rFonts w:ascii="Calibri" w:hAnsi="Calibri"/>
        </w:rPr>
        <w:t xml:space="preserve">slavil i na poli soutěžním. Haptický model relikviáře svatého Maura, který je používán při dětské prohlídce </w:t>
      </w:r>
      <w:r w:rsidR="00415581">
        <w:rPr>
          <w:rFonts w:ascii="Calibri" w:hAnsi="Calibri"/>
        </w:rPr>
        <w:t>„Relikviář pro každého“</w:t>
      </w:r>
      <w:r w:rsidR="00096131">
        <w:rPr>
          <w:rFonts w:ascii="Calibri" w:hAnsi="Calibri"/>
        </w:rPr>
        <w:t>,</w:t>
      </w:r>
      <w:r w:rsidR="00415581">
        <w:rPr>
          <w:rFonts w:ascii="Calibri" w:hAnsi="Calibri"/>
        </w:rPr>
        <w:t xml:space="preserve"> vyhrál v mezinárodní soutěži vězeňs</w:t>
      </w:r>
      <w:r>
        <w:rPr>
          <w:rFonts w:ascii="Calibri" w:hAnsi="Calibri"/>
        </w:rPr>
        <w:t>kého umění v polském Sztumu 1. m</w:t>
      </w:r>
      <w:r w:rsidR="00415581">
        <w:rPr>
          <w:rFonts w:ascii="Calibri" w:hAnsi="Calibri"/>
        </w:rPr>
        <w:t xml:space="preserve">ísto v umělecké kategorii. Dotykový model byl vytvořen již v roce 2011 jako výsledek spolupráce </w:t>
      </w:r>
      <w:r w:rsidR="00096131">
        <w:rPr>
          <w:rFonts w:ascii="Calibri" w:hAnsi="Calibri"/>
        </w:rPr>
        <w:t xml:space="preserve">státního </w:t>
      </w:r>
      <w:r w:rsidR="00415581">
        <w:rPr>
          <w:rFonts w:ascii="Calibri" w:hAnsi="Calibri"/>
        </w:rPr>
        <w:t>hradu a zámku Bečov, Věznice Horní Slavkov a Přírodní školy o.p.s.</w:t>
      </w:r>
    </w:p>
    <w:p w:rsidR="00D90EB1" w:rsidRDefault="00D90EB1" w:rsidP="004F6E22">
      <w:pPr>
        <w:jc w:val="both"/>
        <w:rPr>
          <w:rFonts w:ascii="Calibri" w:hAnsi="Calibri"/>
        </w:rPr>
      </w:pPr>
    </w:p>
    <w:p w:rsidR="005A7B86" w:rsidRDefault="00874EAE" w:rsidP="004F6E22">
      <w:pPr>
        <w:jc w:val="both"/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0800" behindDoc="1" locked="0" layoutInCell="1" allowOverlap="1" wp14:anchorId="161362E2" wp14:editId="00C52CC8">
            <wp:simplePos x="0" y="0"/>
            <wp:positionH relativeFrom="column">
              <wp:posOffset>3175</wp:posOffset>
            </wp:positionH>
            <wp:positionV relativeFrom="paragraph">
              <wp:posOffset>960120</wp:posOffset>
            </wp:positionV>
            <wp:extent cx="2618740" cy="1833245"/>
            <wp:effectExtent l="0" t="0" r="0" b="0"/>
            <wp:wrapTight wrapText="bothSides">
              <wp:wrapPolygon edited="0">
                <wp:start x="0" y="0"/>
                <wp:lineTo x="0" y="21323"/>
                <wp:lineTo x="21370" y="21323"/>
                <wp:lineTo x="21370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čov nad Teplou - kreslený vtip na aktuální téma - menší rozlišení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A09">
        <w:rPr>
          <w:rFonts w:ascii="Calibri" w:hAnsi="Calibri"/>
        </w:rPr>
        <w:t xml:space="preserve">Areál bude znovuotevřen v pondělí 25. 5. 2020 prozatím v omezeném režimu spojeným s koronavirovou pandemií. S tím se pojí opatření, která jsme byli nuceni přijmout. </w:t>
      </w:r>
      <w:r w:rsidR="00004D3F">
        <w:rPr>
          <w:rFonts w:ascii="Calibri" w:hAnsi="Calibri"/>
        </w:rPr>
        <w:t xml:space="preserve">Vstup do areálu bude regulovaný a možný pouze </w:t>
      </w:r>
      <w:r w:rsidR="00BD21A1">
        <w:rPr>
          <w:rFonts w:ascii="Calibri" w:hAnsi="Calibri"/>
        </w:rPr>
        <w:t>se zakrytými dýchacími</w:t>
      </w:r>
      <w:r w:rsidR="00AD4252">
        <w:rPr>
          <w:rFonts w:ascii="Calibri" w:hAnsi="Calibri"/>
        </w:rPr>
        <w:t xml:space="preserve"> c</w:t>
      </w:r>
      <w:r w:rsidR="00BD21A1">
        <w:rPr>
          <w:rFonts w:ascii="Calibri" w:hAnsi="Calibri"/>
        </w:rPr>
        <w:t>estami</w:t>
      </w:r>
      <w:r w:rsidR="00004D3F">
        <w:rPr>
          <w:rFonts w:ascii="Calibri" w:hAnsi="Calibri"/>
        </w:rPr>
        <w:t xml:space="preserve">. </w:t>
      </w:r>
      <w:r w:rsidR="00BF3A09">
        <w:rPr>
          <w:rFonts w:ascii="Calibri" w:hAnsi="Calibri"/>
        </w:rPr>
        <w:t xml:space="preserve">Abychom byli </w:t>
      </w:r>
      <w:r w:rsidR="00BF3A09" w:rsidRPr="00BD21A1">
        <w:rPr>
          <w:rFonts w:ascii="Calibri" w:hAnsi="Calibri"/>
        </w:rPr>
        <w:t xml:space="preserve">schopni </w:t>
      </w:r>
      <w:r w:rsidR="00A97E73" w:rsidRPr="00BD21A1">
        <w:rPr>
          <w:rFonts w:ascii="Calibri" w:hAnsi="Calibri"/>
        </w:rPr>
        <w:t>limitova</w:t>
      </w:r>
      <w:r w:rsidR="00BD21A1" w:rsidRPr="00BD21A1">
        <w:rPr>
          <w:rFonts w:ascii="Calibri" w:hAnsi="Calibri"/>
        </w:rPr>
        <w:t>t</w:t>
      </w:r>
      <w:r w:rsidR="00A97E73" w:rsidRPr="00BD21A1">
        <w:rPr>
          <w:rFonts w:ascii="Calibri" w:hAnsi="Calibri"/>
        </w:rPr>
        <w:t xml:space="preserve"> </w:t>
      </w:r>
      <w:r w:rsidR="00BF3A09">
        <w:rPr>
          <w:rFonts w:ascii="Calibri" w:hAnsi="Calibri"/>
        </w:rPr>
        <w:t xml:space="preserve">počet návštěvníků, kteří se v areálu pohybují, </w:t>
      </w:r>
      <w:r w:rsidR="00ED4E2A">
        <w:rPr>
          <w:rFonts w:ascii="Calibri" w:hAnsi="Calibri"/>
        </w:rPr>
        <w:t xml:space="preserve">bude vstup na zámecké nádvoří možný pouze s platnou vstupenkou. Z tohoto důvodu </w:t>
      </w:r>
      <w:r w:rsidR="00BF3A09">
        <w:rPr>
          <w:rFonts w:ascii="Calibri" w:hAnsi="Calibri"/>
        </w:rPr>
        <w:t xml:space="preserve">byl ke vstupní brance instalován turniket, který bude </w:t>
      </w:r>
      <w:r w:rsidR="00ED4E2A">
        <w:rPr>
          <w:rFonts w:ascii="Calibri" w:hAnsi="Calibri"/>
        </w:rPr>
        <w:t xml:space="preserve">návštěvníky směřovat přímo </w:t>
      </w:r>
      <w:r w:rsidR="009E64CB">
        <w:rPr>
          <w:rFonts w:ascii="Calibri" w:hAnsi="Calibri"/>
        </w:rPr>
        <w:t>na pokladnu, kde budou preferovány bezhotovostní platby.</w:t>
      </w:r>
      <w:r w:rsidR="00ED4E2A">
        <w:rPr>
          <w:rFonts w:ascii="Calibri" w:hAnsi="Calibri"/>
        </w:rPr>
        <w:t xml:space="preserve"> </w:t>
      </w:r>
      <w:r w:rsidR="00BF3A09">
        <w:rPr>
          <w:rFonts w:ascii="Calibri" w:hAnsi="Calibri"/>
        </w:rPr>
        <w:t xml:space="preserve"> </w:t>
      </w:r>
      <w:r w:rsidR="00ED4E2A">
        <w:rPr>
          <w:rFonts w:ascii="Calibri" w:hAnsi="Calibri"/>
        </w:rPr>
        <w:t xml:space="preserve">V areálu budou instalovány stojany s dezinfekcí </w:t>
      </w:r>
      <w:r w:rsidR="001A122C">
        <w:rPr>
          <w:rFonts w:ascii="Calibri" w:hAnsi="Calibri"/>
        </w:rPr>
        <w:t>a dočasně budou schované herní prvky pro děti, nebude možné si půjčit kostým na prohlídku</w:t>
      </w:r>
      <w:r w:rsidR="009E64CB">
        <w:rPr>
          <w:rFonts w:ascii="Calibri" w:hAnsi="Calibri"/>
        </w:rPr>
        <w:t xml:space="preserve"> a také</w:t>
      </w:r>
      <w:r w:rsidR="001A122C">
        <w:rPr>
          <w:rFonts w:ascii="Calibri" w:hAnsi="Calibri"/>
        </w:rPr>
        <w:t xml:space="preserve"> bude omezen počet suvenýrů ke koupi. Jednotlivé prohlídkové okruhy budou otevírány postupně a aktuální informace </w:t>
      </w:r>
      <w:r w:rsidR="00004D3F">
        <w:rPr>
          <w:rFonts w:ascii="Calibri" w:hAnsi="Calibri"/>
        </w:rPr>
        <w:t xml:space="preserve">k nim </w:t>
      </w:r>
      <w:r w:rsidR="001A122C">
        <w:rPr>
          <w:rFonts w:ascii="Calibri" w:hAnsi="Calibri"/>
        </w:rPr>
        <w:t xml:space="preserve">budou k nalezení na našich webových stránkách </w:t>
      </w:r>
      <w:hyperlink r:id="rId11" w:history="1">
        <w:r w:rsidR="001A122C" w:rsidRPr="003A14EB">
          <w:rPr>
            <w:rStyle w:val="Hypertextovodkaz"/>
            <w:rFonts w:ascii="Calibri" w:hAnsi="Calibri"/>
          </w:rPr>
          <w:t>www.zamek-becov.cz</w:t>
        </w:r>
      </w:hyperlink>
      <w:r w:rsidR="001A122C">
        <w:rPr>
          <w:rFonts w:ascii="Calibri" w:hAnsi="Calibri"/>
        </w:rPr>
        <w:t xml:space="preserve">. </w:t>
      </w:r>
      <w:r w:rsidR="009E64CB">
        <w:rPr>
          <w:rFonts w:ascii="Calibri" w:hAnsi="Calibri"/>
        </w:rPr>
        <w:t xml:space="preserve">Protože počet návštěvníků v prohlídkách bude omezen, proto </w:t>
      </w:r>
      <w:r w:rsidR="009E64CB" w:rsidRPr="00A97E73">
        <w:rPr>
          <w:rFonts w:ascii="Calibri" w:hAnsi="Calibri"/>
          <w:b/>
        </w:rPr>
        <w:t>doporučujeme zakoupit si vstupenku</w:t>
      </w:r>
      <w:r w:rsidR="009E64CB">
        <w:rPr>
          <w:rFonts w:ascii="Calibri" w:hAnsi="Calibri"/>
        </w:rPr>
        <w:t xml:space="preserve"> </w:t>
      </w:r>
      <w:r w:rsidR="00004D3F">
        <w:rPr>
          <w:rFonts w:ascii="Calibri" w:hAnsi="Calibri"/>
        </w:rPr>
        <w:t xml:space="preserve">zakoupit </w:t>
      </w:r>
      <w:r w:rsidR="009E64CB">
        <w:rPr>
          <w:rFonts w:ascii="Calibri" w:hAnsi="Calibri"/>
        </w:rPr>
        <w:t xml:space="preserve">přes náš rezervační systém, který naleznete také na našich webových stránkách. </w:t>
      </w:r>
      <w:r w:rsidR="00004D3F">
        <w:rPr>
          <w:rFonts w:ascii="Calibri" w:hAnsi="Calibri"/>
        </w:rPr>
        <w:t>Pro případ, že budou návštěvníci potřebovat pomoc s rezervací, mohou se na nás telefonicky obrátit a my jim pomůžeme.</w:t>
      </w:r>
      <w:r w:rsidR="00B25374">
        <w:rPr>
          <w:rFonts w:ascii="Calibri" w:hAnsi="Calibri"/>
        </w:rPr>
        <w:t xml:space="preserve"> Protože si přejeme podpořit cestovní ruch, vznikl</w:t>
      </w:r>
      <w:r w:rsidR="00AB2827">
        <w:rPr>
          <w:rFonts w:ascii="Calibri" w:hAnsi="Calibri"/>
        </w:rPr>
        <w:t>a</w:t>
      </w:r>
      <w:r w:rsidR="00B25374">
        <w:rPr>
          <w:rFonts w:ascii="Calibri" w:hAnsi="Calibri"/>
        </w:rPr>
        <w:t xml:space="preserve"> ve spolupráci</w:t>
      </w:r>
      <w:r w:rsidR="00AB2827">
        <w:rPr>
          <w:rFonts w:ascii="Calibri" w:hAnsi="Calibri"/>
        </w:rPr>
        <w:t xml:space="preserve"> vydavatelstvím Ivana Rillicha </w:t>
      </w:r>
      <w:r w:rsidR="00AB2827" w:rsidRPr="00AB2827">
        <w:rPr>
          <w:rFonts w:ascii="Calibri" w:hAnsi="Calibri"/>
        </w:rPr>
        <w:t>s oblíbeným českým karikaturistou Zdeňkem Hofmanem speciální kreslená anekdota.</w:t>
      </w:r>
    </w:p>
    <w:p w:rsidR="005A7B86" w:rsidRDefault="005A7B86" w:rsidP="004F6E22">
      <w:pPr>
        <w:jc w:val="both"/>
        <w:rPr>
          <w:rFonts w:ascii="Calibri" w:hAnsi="Calibri"/>
        </w:rPr>
      </w:pPr>
    </w:p>
    <w:p w:rsidR="00415581" w:rsidRDefault="00004D3F" w:rsidP="004F6E22">
      <w:pPr>
        <w:jc w:val="both"/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55680" behindDoc="1" locked="0" layoutInCell="1" allowOverlap="1" wp14:anchorId="150C5457" wp14:editId="150C47C1">
            <wp:simplePos x="0" y="0"/>
            <wp:positionH relativeFrom="column">
              <wp:posOffset>4833620</wp:posOffset>
            </wp:positionH>
            <wp:positionV relativeFrom="paragraph">
              <wp:posOffset>102870</wp:posOffset>
            </wp:positionV>
            <wp:extent cx="1874520" cy="1313815"/>
            <wp:effectExtent l="0" t="0" r="0" b="635"/>
            <wp:wrapTight wrapText="bothSides">
              <wp:wrapPolygon edited="0">
                <wp:start x="0" y="0"/>
                <wp:lineTo x="0" y="21297"/>
                <wp:lineTo x="21293" y="21297"/>
                <wp:lineTo x="21293" y="0"/>
                <wp:lineTo x="0" y="0"/>
              </wp:wrapPolygon>
            </wp:wrapTight>
            <wp:docPr id="4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D4B" w:rsidRDefault="00B73D8F" w:rsidP="004F6E22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Na jaře 2019 byla započata </w:t>
      </w:r>
      <w:r w:rsidR="009057FF">
        <w:rPr>
          <w:rFonts w:ascii="Calibri" w:hAnsi="Calibri"/>
        </w:rPr>
        <w:t>stavební obnova</w:t>
      </w:r>
      <w:r>
        <w:rPr>
          <w:rFonts w:ascii="Calibri" w:hAnsi="Calibri"/>
        </w:rPr>
        <w:t xml:space="preserve"> </w:t>
      </w:r>
      <w:r w:rsidR="00415581">
        <w:rPr>
          <w:rFonts w:ascii="Calibri" w:hAnsi="Calibri"/>
        </w:rPr>
        <w:t>tvz. Pluhovských domů</w:t>
      </w:r>
      <w:r w:rsidR="0028450D">
        <w:rPr>
          <w:rFonts w:ascii="Calibri" w:hAnsi="Calibri"/>
        </w:rPr>
        <w:t>, kde na konci roku 2020 vznikne nová interaktivní expozice relikviáře svatého Maura, multifunkční sál, edukační učebny, prostory pro workshopy, nová pokladna s rozšířeným zázemím pro prodej suvenýrů, šatnou, sociální zázemí pro návštěvníky a v neposlední řadě kavárna</w:t>
      </w:r>
      <w:r w:rsidR="00CF17B3">
        <w:rPr>
          <w:rFonts w:ascii="Calibri" w:hAnsi="Calibri"/>
        </w:rPr>
        <w:t xml:space="preserve"> ve francouzském stylu </w:t>
      </w:r>
      <w:r w:rsidR="00CF17B3">
        <w:rPr>
          <w:rFonts w:ascii="Calibri" w:hAnsi="Calibri"/>
        </w:rPr>
        <w:lastRenderedPageBreak/>
        <w:t>odkazující na poslední frankofonní šlechtické majitele</w:t>
      </w:r>
      <w:r w:rsidR="0028450D">
        <w:rPr>
          <w:rFonts w:ascii="Calibri" w:hAnsi="Calibri"/>
        </w:rPr>
        <w:t xml:space="preserve">. </w:t>
      </w:r>
      <w:r w:rsidR="00BD21A1">
        <w:rPr>
          <w:rFonts w:ascii="Calibri" w:hAnsi="Calibri"/>
        </w:rPr>
        <w:t xml:space="preserve">Díky přijatým mimořádným opatřením jako např. měření teploty dělníků vstupujících na stavbu či zvýšené hygieně se rekonstrukce nezastavila. </w:t>
      </w:r>
      <w:r w:rsidR="0028450D">
        <w:rPr>
          <w:rFonts w:ascii="Calibri" w:hAnsi="Calibri"/>
        </w:rPr>
        <w:t xml:space="preserve">Intenzivní stavební aktivita za </w:t>
      </w:r>
      <w:r w:rsidR="00D93D4B">
        <w:rPr>
          <w:rFonts w:ascii="Calibri" w:hAnsi="Calibri"/>
        </w:rPr>
        <w:t>více než 160</w:t>
      </w:r>
      <w:r w:rsidR="0028450D">
        <w:rPr>
          <w:rFonts w:ascii="Calibri" w:hAnsi="Calibri"/>
        </w:rPr>
        <w:t xml:space="preserve"> milionů korun již v loňském roce omezil</w:t>
      </w:r>
      <w:r w:rsidR="00D90EB1">
        <w:rPr>
          <w:rFonts w:ascii="Calibri" w:hAnsi="Calibri"/>
        </w:rPr>
        <w:t>a</w:t>
      </w:r>
      <w:r w:rsidR="0028450D">
        <w:rPr>
          <w:rFonts w:ascii="Calibri" w:hAnsi="Calibri"/>
        </w:rPr>
        <w:t xml:space="preserve"> počet akcí</w:t>
      </w:r>
      <w:r w:rsidR="00D90EB1">
        <w:rPr>
          <w:rFonts w:ascii="Calibri" w:hAnsi="Calibri"/>
        </w:rPr>
        <w:t xml:space="preserve">, které se </w:t>
      </w:r>
      <w:r w:rsidR="009057FF">
        <w:rPr>
          <w:rFonts w:ascii="Calibri" w:hAnsi="Calibri"/>
        </w:rPr>
        <w:t>zde mohly konat</w:t>
      </w:r>
      <w:r w:rsidR="00D90EB1">
        <w:rPr>
          <w:rFonts w:ascii="Calibri" w:hAnsi="Calibri"/>
        </w:rPr>
        <w:t>.</w:t>
      </w:r>
      <w:r w:rsidR="004A4FE8">
        <w:rPr>
          <w:rFonts w:ascii="Calibri" w:hAnsi="Calibri"/>
        </w:rPr>
        <w:t xml:space="preserve"> Letošní koronavirová pandemie </w:t>
      </w:r>
      <w:r w:rsidR="000D05EF">
        <w:rPr>
          <w:rFonts w:ascii="Calibri" w:hAnsi="Calibri"/>
        </w:rPr>
        <w:t>poté počet akcí, které správa SHZ Bečov</w:t>
      </w:r>
      <w:r w:rsidR="005A7B86">
        <w:rPr>
          <w:rFonts w:ascii="Calibri" w:hAnsi="Calibri"/>
        </w:rPr>
        <w:t xml:space="preserve"> připravovala nebo se na nich měla </w:t>
      </w:r>
      <w:r w:rsidR="000D05EF">
        <w:rPr>
          <w:rFonts w:ascii="Calibri" w:hAnsi="Calibri"/>
        </w:rPr>
        <w:t>spol</w:t>
      </w:r>
      <w:r w:rsidR="005A7B86">
        <w:rPr>
          <w:rFonts w:ascii="Calibri" w:hAnsi="Calibri"/>
        </w:rPr>
        <w:t xml:space="preserve">upodílet, ještě více omezila. Z tradičních akcí letos proběhne Běh městem, Karlovarský folklorní festival či Kovářské sympozium. </w:t>
      </w:r>
    </w:p>
    <w:p w:rsidR="003E605C" w:rsidRDefault="003E605C" w:rsidP="004F6E22">
      <w:pPr>
        <w:jc w:val="both"/>
        <w:rPr>
          <w:rFonts w:ascii="Calibri" w:hAnsi="Calibri"/>
        </w:rPr>
      </w:pPr>
    </w:p>
    <w:p w:rsidR="005A7B86" w:rsidRDefault="00B25374" w:rsidP="004F6E22">
      <w:pPr>
        <w:jc w:val="both"/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59776" behindDoc="1" locked="0" layoutInCell="1" allowOverlap="1" wp14:anchorId="19637EE6" wp14:editId="1907ED36">
            <wp:simplePos x="0" y="0"/>
            <wp:positionH relativeFrom="column">
              <wp:posOffset>-26670</wp:posOffset>
            </wp:positionH>
            <wp:positionV relativeFrom="paragraph">
              <wp:posOffset>592455</wp:posOffset>
            </wp:positionV>
            <wp:extent cx="1725930" cy="2442845"/>
            <wp:effectExtent l="0" t="0" r="7620" b="0"/>
            <wp:wrapTight wrapText="bothSides">
              <wp:wrapPolygon edited="0">
                <wp:start x="0" y="0"/>
                <wp:lineTo x="0" y="21392"/>
                <wp:lineTo x="21457" y="21392"/>
                <wp:lineTo x="21457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ikviar ocima deti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BBF">
        <w:rPr>
          <w:rFonts w:ascii="Calibri" w:hAnsi="Calibri"/>
        </w:rPr>
        <w:t xml:space="preserve">Správa státního hradu a zámku </w:t>
      </w:r>
      <w:r w:rsidR="000C7C59">
        <w:rPr>
          <w:rFonts w:ascii="Calibri" w:hAnsi="Calibri"/>
        </w:rPr>
        <w:t>chyst</w:t>
      </w:r>
      <w:r w:rsidR="00BD21A1">
        <w:rPr>
          <w:rFonts w:ascii="Calibri" w:hAnsi="Calibri"/>
        </w:rPr>
        <w:t>ala</w:t>
      </w:r>
      <w:r w:rsidR="000C7C59">
        <w:rPr>
          <w:rFonts w:ascii="Calibri" w:hAnsi="Calibri"/>
        </w:rPr>
        <w:t xml:space="preserve"> na Dny evropského dědictví </w:t>
      </w:r>
      <w:r w:rsidR="001F46B4">
        <w:rPr>
          <w:rFonts w:ascii="Calibri" w:hAnsi="Calibri"/>
        </w:rPr>
        <w:t xml:space="preserve">v </w:t>
      </w:r>
      <w:r w:rsidR="000C7C59" w:rsidRPr="000C7C59">
        <w:rPr>
          <w:rFonts w:ascii="Calibri" w:hAnsi="Calibri"/>
        </w:rPr>
        <w:t xml:space="preserve">září 2020 </w:t>
      </w:r>
      <w:r w:rsidR="000C7C59" w:rsidRPr="00880263">
        <w:rPr>
          <w:rFonts w:ascii="Calibri" w:hAnsi="Calibri"/>
          <w:b/>
        </w:rPr>
        <w:t>mezinárodní výstavu</w:t>
      </w:r>
      <w:r w:rsidR="009057FF">
        <w:rPr>
          <w:rFonts w:ascii="Calibri" w:hAnsi="Calibri"/>
          <w:b/>
        </w:rPr>
        <w:t xml:space="preserve"> </w:t>
      </w:r>
      <w:r w:rsidR="009057FF">
        <w:rPr>
          <w:rFonts w:asciiTheme="minorHAnsi" w:hAnsiTheme="minorHAnsi" w:cstheme="minorHAnsi"/>
          <w:b/>
          <w:sz w:val="23"/>
          <w:szCs w:val="23"/>
        </w:rPr>
        <w:t>„Devět století společné historie“</w:t>
      </w:r>
      <w:r w:rsidR="000C7C59">
        <w:rPr>
          <w:rFonts w:ascii="Calibri" w:hAnsi="Calibri"/>
        </w:rPr>
        <w:t xml:space="preserve">, která </w:t>
      </w:r>
      <w:r w:rsidR="00BD21A1">
        <w:rPr>
          <w:rFonts w:ascii="Calibri" w:hAnsi="Calibri"/>
        </w:rPr>
        <w:t xml:space="preserve">měla být zahájena v belgickém Florennes, rodišti relikviáře svatého Maura a bude věnována právě relikviáři </w:t>
      </w:r>
      <w:r w:rsidR="005A7B86" w:rsidRPr="000C7C59">
        <w:rPr>
          <w:rFonts w:ascii="Calibri" w:hAnsi="Calibri"/>
        </w:rPr>
        <w:t>a jeho příběhům</w:t>
      </w:r>
      <w:r w:rsidR="005A7B86">
        <w:rPr>
          <w:rFonts w:ascii="Calibri" w:hAnsi="Calibri"/>
        </w:rPr>
        <w:t xml:space="preserve">.  </w:t>
      </w:r>
      <w:r>
        <w:rPr>
          <w:rFonts w:ascii="Calibri" w:hAnsi="Calibri"/>
        </w:rPr>
        <w:t>Výstava</w:t>
      </w:r>
      <w:r w:rsidRPr="000C7C59">
        <w:rPr>
          <w:rFonts w:ascii="Calibri" w:hAnsi="Calibri"/>
        </w:rPr>
        <w:t xml:space="preserve"> se </w:t>
      </w:r>
      <w:r>
        <w:rPr>
          <w:rFonts w:ascii="Calibri" w:hAnsi="Calibri"/>
        </w:rPr>
        <w:t xml:space="preserve">poté </w:t>
      </w:r>
      <w:r w:rsidRPr="000C7C59">
        <w:rPr>
          <w:rFonts w:ascii="Calibri" w:hAnsi="Calibri"/>
        </w:rPr>
        <w:t>měla přesunout do Bru</w:t>
      </w:r>
      <w:r>
        <w:rPr>
          <w:rFonts w:ascii="Calibri" w:hAnsi="Calibri"/>
        </w:rPr>
        <w:t xml:space="preserve">selu či Českého centra v Paříži a symbolicky zakončit v Bečově nad Teplou. Vzhledem k dané situaci se výstava přesune na jaro 2021, práce na její přípravě však nadále pokračují.  </w:t>
      </w:r>
    </w:p>
    <w:p w:rsidR="00B25374" w:rsidRDefault="00B25374" w:rsidP="004F6E22">
      <w:pPr>
        <w:jc w:val="both"/>
        <w:rPr>
          <w:rFonts w:ascii="Calibri" w:hAnsi="Calibri"/>
        </w:rPr>
      </w:pPr>
    </w:p>
    <w:p w:rsidR="00345419" w:rsidRPr="00DE35CD" w:rsidRDefault="007D1FFF" w:rsidP="004F6E22">
      <w:pPr>
        <w:jc w:val="both"/>
        <w:rPr>
          <w:rFonts w:ascii="Calibri" w:hAnsi="Calibri"/>
          <w:color w:val="FF0000"/>
        </w:rPr>
      </w:pPr>
      <w:r>
        <w:rPr>
          <w:rFonts w:ascii="Calibri" w:hAnsi="Calibri"/>
        </w:rPr>
        <w:t xml:space="preserve">Hrad a zámek </w:t>
      </w:r>
      <w:r w:rsidR="001F46B4">
        <w:rPr>
          <w:rFonts w:ascii="Calibri" w:hAnsi="Calibri"/>
        </w:rPr>
        <w:t xml:space="preserve">Bečov </w:t>
      </w:r>
      <w:r>
        <w:rPr>
          <w:rFonts w:ascii="Calibri" w:hAnsi="Calibri"/>
        </w:rPr>
        <w:t xml:space="preserve">se dlouhodobě v rámci projektu </w:t>
      </w:r>
      <w:r w:rsidR="00BB7E1F">
        <w:rPr>
          <w:rFonts w:ascii="Calibri" w:hAnsi="Calibri"/>
        </w:rPr>
        <w:t>„</w:t>
      </w:r>
      <w:r w:rsidRPr="00BB7E1F">
        <w:rPr>
          <w:rFonts w:ascii="Calibri" w:hAnsi="Calibri"/>
          <w:i/>
        </w:rPr>
        <w:t>Myslíme na děti</w:t>
      </w:r>
      <w:r w:rsidR="00BB7E1F">
        <w:rPr>
          <w:rFonts w:ascii="Calibri" w:hAnsi="Calibri"/>
          <w:i/>
        </w:rPr>
        <w:t>“</w:t>
      </w:r>
      <w:r>
        <w:rPr>
          <w:rFonts w:ascii="Calibri" w:hAnsi="Calibri"/>
        </w:rPr>
        <w:t xml:space="preserve"> zaměřuje na rodiny s dětmi a školní skupiny. Proto i v roce</w:t>
      </w:r>
      <w:r w:rsidR="007F00F5">
        <w:rPr>
          <w:rFonts w:ascii="Calibri" w:hAnsi="Calibri"/>
        </w:rPr>
        <w:t xml:space="preserve"> </w:t>
      </w:r>
      <w:r w:rsidR="00872DCE">
        <w:rPr>
          <w:rFonts w:ascii="Calibri" w:hAnsi="Calibri"/>
        </w:rPr>
        <w:t xml:space="preserve">2020 </w:t>
      </w:r>
      <w:r w:rsidR="007F00F5">
        <w:rPr>
          <w:rFonts w:ascii="Calibri" w:hAnsi="Calibri"/>
        </w:rPr>
        <w:t xml:space="preserve">nadále pokračuje </w:t>
      </w:r>
      <w:r>
        <w:rPr>
          <w:rFonts w:ascii="Calibri" w:hAnsi="Calibri"/>
        </w:rPr>
        <w:t xml:space="preserve">v </w:t>
      </w:r>
      <w:r w:rsidR="007F00F5">
        <w:rPr>
          <w:rFonts w:ascii="Calibri" w:hAnsi="Calibri"/>
        </w:rPr>
        <w:t>projekt</w:t>
      </w:r>
      <w:r>
        <w:rPr>
          <w:rFonts w:ascii="Calibri" w:hAnsi="Calibri"/>
        </w:rPr>
        <w:t>u</w:t>
      </w:r>
      <w:r w:rsidR="007F00F5">
        <w:rPr>
          <w:rFonts w:ascii="Calibri" w:hAnsi="Calibri"/>
        </w:rPr>
        <w:t xml:space="preserve"> MŠMT „</w:t>
      </w:r>
      <w:r w:rsidR="007F00F5" w:rsidRPr="00BB7E1F">
        <w:rPr>
          <w:rFonts w:ascii="Calibri" w:hAnsi="Calibri"/>
          <w:i/>
        </w:rPr>
        <w:t>Vzdělávac</w:t>
      </w:r>
      <w:r w:rsidRPr="00BB7E1F">
        <w:rPr>
          <w:rFonts w:ascii="Calibri" w:hAnsi="Calibri"/>
          <w:i/>
        </w:rPr>
        <w:t xml:space="preserve">í programy paměťových institucí </w:t>
      </w:r>
      <w:r w:rsidR="007F00F5" w:rsidRPr="00BB7E1F">
        <w:rPr>
          <w:rFonts w:ascii="Calibri" w:hAnsi="Calibri"/>
          <w:i/>
        </w:rPr>
        <w:t>do škol</w:t>
      </w:r>
      <w:r w:rsidR="007F00F5">
        <w:rPr>
          <w:rFonts w:ascii="Calibri" w:hAnsi="Calibri"/>
        </w:rPr>
        <w:t>“, který zprostředkovává snadnější dosažiteln</w:t>
      </w:r>
      <w:r>
        <w:rPr>
          <w:rFonts w:ascii="Calibri" w:hAnsi="Calibri"/>
        </w:rPr>
        <w:t xml:space="preserve">ost historických památek školám </w:t>
      </w:r>
      <w:r w:rsidR="007F00F5">
        <w:rPr>
          <w:rFonts w:ascii="Calibri" w:hAnsi="Calibri"/>
        </w:rPr>
        <w:t xml:space="preserve">na celém území České republiky. </w:t>
      </w:r>
      <w:r w:rsidR="0095692C">
        <w:rPr>
          <w:rFonts w:ascii="Calibri" w:hAnsi="Calibri"/>
        </w:rPr>
        <w:t xml:space="preserve">Účastníci tohoto projektu využívají zejména osvědčené </w:t>
      </w:r>
      <w:r w:rsidR="00345419">
        <w:rPr>
          <w:rFonts w:ascii="Calibri" w:hAnsi="Calibri"/>
        </w:rPr>
        <w:t>programy „</w:t>
      </w:r>
      <w:r w:rsidR="00345419" w:rsidRPr="00BB7E1F">
        <w:rPr>
          <w:rFonts w:ascii="Calibri" w:hAnsi="Calibri"/>
          <w:i/>
        </w:rPr>
        <w:t>Relikviář pro každého</w:t>
      </w:r>
      <w:r w:rsidR="00345419">
        <w:rPr>
          <w:rFonts w:ascii="Calibri" w:hAnsi="Calibri"/>
        </w:rPr>
        <w:t>“ a „</w:t>
      </w:r>
      <w:r w:rsidR="00345419" w:rsidRPr="00BB7E1F">
        <w:rPr>
          <w:rFonts w:ascii="Calibri" w:hAnsi="Calibri"/>
          <w:i/>
        </w:rPr>
        <w:t>Procházky minulostí</w:t>
      </w:r>
      <w:r w:rsidR="00345419">
        <w:rPr>
          <w:rFonts w:ascii="Calibri" w:hAnsi="Calibri"/>
        </w:rPr>
        <w:t xml:space="preserve">“. </w:t>
      </w:r>
      <w:r w:rsidR="000C7C59">
        <w:rPr>
          <w:rFonts w:ascii="Calibri" w:hAnsi="Calibri"/>
        </w:rPr>
        <w:t xml:space="preserve">I proto je pro </w:t>
      </w:r>
      <w:r w:rsidR="001F46B4">
        <w:rPr>
          <w:rFonts w:ascii="Calibri" w:hAnsi="Calibri"/>
        </w:rPr>
        <w:t xml:space="preserve">žáky ZŠ </w:t>
      </w:r>
      <w:r w:rsidR="000C7C59">
        <w:rPr>
          <w:rFonts w:ascii="Calibri" w:hAnsi="Calibri"/>
        </w:rPr>
        <w:t xml:space="preserve">připravena </w:t>
      </w:r>
      <w:r w:rsidR="000C7C59" w:rsidRPr="006558C2">
        <w:rPr>
          <w:rFonts w:ascii="Calibri" w:hAnsi="Calibri"/>
          <w:b/>
        </w:rPr>
        <w:t xml:space="preserve">celorepubliková </w:t>
      </w:r>
      <w:r w:rsidR="000B66D0" w:rsidRPr="006558C2">
        <w:rPr>
          <w:rFonts w:ascii="Calibri" w:hAnsi="Calibri"/>
          <w:b/>
        </w:rPr>
        <w:t xml:space="preserve">výtvarná </w:t>
      </w:r>
      <w:r w:rsidR="000C7C59" w:rsidRPr="006558C2">
        <w:rPr>
          <w:rFonts w:ascii="Calibri" w:hAnsi="Calibri"/>
          <w:b/>
        </w:rPr>
        <w:t xml:space="preserve">soutěž </w:t>
      </w:r>
      <w:r w:rsidR="000B66D0" w:rsidRPr="006558C2">
        <w:rPr>
          <w:rFonts w:ascii="Calibri" w:hAnsi="Calibri"/>
          <w:b/>
        </w:rPr>
        <w:t>relikviář očima dětí.</w:t>
      </w:r>
      <w:r w:rsidR="000B66D0">
        <w:rPr>
          <w:rFonts w:ascii="Calibri" w:hAnsi="Calibri"/>
        </w:rPr>
        <w:t xml:space="preserve"> </w:t>
      </w:r>
      <w:r w:rsidR="00B7009B">
        <w:rPr>
          <w:rFonts w:ascii="Calibri" w:hAnsi="Calibri"/>
        </w:rPr>
        <w:t>Děti budou moci zasílat své výtvory od 1. dubna do 5. listopadu na</w:t>
      </w:r>
      <w:r w:rsidR="006558C2">
        <w:rPr>
          <w:rFonts w:ascii="Calibri" w:hAnsi="Calibri"/>
        </w:rPr>
        <w:t xml:space="preserve"> naši adresu. Slavnostní vyhodnocení pak proběhne </w:t>
      </w:r>
      <w:r w:rsidR="00AB3448">
        <w:rPr>
          <w:rFonts w:ascii="Calibri" w:hAnsi="Calibri"/>
        </w:rPr>
        <w:t xml:space="preserve">v hradních prostorách </w:t>
      </w:r>
      <w:r w:rsidR="006558C2">
        <w:rPr>
          <w:rFonts w:ascii="Calibri" w:hAnsi="Calibri"/>
        </w:rPr>
        <w:t>v den výročí vypátrání a objevení vzácné románské památky</w:t>
      </w:r>
      <w:r w:rsidR="00B25374">
        <w:rPr>
          <w:rFonts w:ascii="Calibri" w:hAnsi="Calibri"/>
        </w:rPr>
        <w:t>.</w:t>
      </w:r>
      <w:r w:rsidR="00DE35CD">
        <w:rPr>
          <w:rFonts w:ascii="Calibri" w:hAnsi="Calibri"/>
          <w:color w:val="FF0000"/>
        </w:rPr>
        <w:t xml:space="preserve"> </w:t>
      </w:r>
    </w:p>
    <w:p w:rsidR="006558C2" w:rsidRDefault="006558C2" w:rsidP="006558C2">
      <w:pPr>
        <w:jc w:val="both"/>
        <w:rPr>
          <w:rFonts w:ascii="Calibri" w:hAnsi="Calibri" w:cs="Calibri"/>
          <w:i/>
          <w:color w:val="1D1D1D"/>
          <w:sz w:val="18"/>
          <w:szCs w:val="18"/>
          <w:shd w:val="clear" w:color="auto" w:fill="FFFFFF"/>
        </w:rPr>
      </w:pPr>
    </w:p>
    <w:p w:rsidR="00AB3448" w:rsidRDefault="00AD4252" w:rsidP="00AB3448">
      <w:pPr>
        <w:jc w:val="both"/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57728" behindDoc="1" locked="0" layoutInCell="1" allowOverlap="1" wp14:anchorId="1B6087F0" wp14:editId="614BD0B6">
            <wp:simplePos x="0" y="0"/>
            <wp:positionH relativeFrom="column">
              <wp:posOffset>4975225</wp:posOffset>
            </wp:positionH>
            <wp:positionV relativeFrom="paragraph">
              <wp:posOffset>58420</wp:posOffset>
            </wp:positionV>
            <wp:extent cx="1682115" cy="2457450"/>
            <wp:effectExtent l="0" t="0" r="0" b="0"/>
            <wp:wrapTight wrapText="bothSides">
              <wp:wrapPolygon edited="0">
                <wp:start x="0" y="0"/>
                <wp:lineTo x="0" y="21433"/>
                <wp:lineTo x="21282" y="21433"/>
                <wp:lineTo x="21282" y="0"/>
                <wp:lineTo x="0" y="0"/>
              </wp:wrapPolygon>
            </wp:wrapTight>
            <wp:docPr id="6" name="Obrázek 6" descr="skenová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kenování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0"/>
                    <a:stretch/>
                  </pic:blipFill>
                  <pic:spPr bwMode="auto">
                    <a:xfrm>
                      <a:off x="0" y="0"/>
                      <a:ext cx="168211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448" w:rsidRPr="00AB3448">
        <w:rPr>
          <w:rFonts w:ascii="Calibri" w:hAnsi="Calibri"/>
          <w:b/>
        </w:rPr>
        <w:t xml:space="preserve">Překvapením </w:t>
      </w:r>
      <w:r w:rsidR="005C1517" w:rsidRPr="00AB3448">
        <w:rPr>
          <w:rFonts w:ascii="Calibri" w:hAnsi="Calibri"/>
          <w:b/>
        </w:rPr>
        <w:t>sez</w:t>
      </w:r>
      <w:r w:rsidR="005C1517">
        <w:rPr>
          <w:rFonts w:ascii="Calibri" w:hAnsi="Calibri"/>
          <w:b/>
        </w:rPr>
        <w:t>o</w:t>
      </w:r>
      <w:r w:rsidR="005C1517" w:rsidRPr="00AB3448">
        <w:rPr>
          <w:rFonts w:ascii="Calibri" w:hAnsi="Calibri"/>
          <w:b/>
        </w:rPr>
        <w:t xml:space="preserve">ny </w:t>
      </w:r>
      <w:r w:rsidR="00AB3448" w:rsidRPr="00AB3448">
        <w:rPr>
          <w:rFonts w:ascii="Calibri" w:hAnsi="Calibri"/>
          <w:b/>
        </w:rPr>
        <w:t>2020</w:t>
      </w:r>
      <w:r w:rsidR="00AB3448">
        <w:rPr>
          <w:rFonts w:ascii="Calibri" w:hAnsi="Calibri"/>
        </w:rPr>
        <w:t xml:space="preserve"> bude pro rodiny s dětmi možnost vyzvednout si zdarma v pokladně zámku tištěnou</w:t>
      </w:r>
      <w:r w:rsidR="00AB3448" w:rsidRPr="00AB3448">
        <w:rPr>
          <w:rFonts w:ascii="Calibri" w:hAnsi="Calibri"/>
        </w:rPr>
        <w:t xml:space="preserve"> </w:t>
      </w:r>
      <w:r w:rsidR="00AB3448">
        <w:rPr>
          <w:rFonts w:ascii="Calibri" w:hAnsi="Calibri"/>
        </w:rPr>
        <w:t>malovanou mapu</w:t>
      </w:r>
      <w:r w:rsidR="00AB3448" w:rsidRPr="00AB3448">
        <w:rPr>
          <w:rFonts w:ascii="Calibri" w:hAnsi="Calibri"/>
        </w:rPr>
        <w:t xml:space="preserve"> zámeckých zahrad</w:t>
      </w:r>
      <w:r w:rsidR="00AB3448">
        <w:rPr>
          <w:rFonts w:ascii="Calibri" w:hAnsi="Calibri"/>
        </w:rPr>
        <w:t xml:space="preserve"> s interaktivními úkoly</w:t>
      </w:r>
      <w:r w:rsidR="00BB7E1F">
        <w:rPr>
          <w:rFonts w:ascii="Calibri" w:hAnsi="Calibri"/>
        </w:rPr>
        <w:t xml:space="preserve">. </w:t>
      </w:r>
      <w:r w:rsidR="009057FF" w:rsidRPr="00BB7E1F">
        <w:rPr>
          <w:rFonts w:ascii="Calibri" w:hAnsi="Calibri"/>
          <w:i/>
        </w:rPr>
        <w:t>B</w:t>
      </w:r>
      <w:r w:rsidR="00B73D8F" w:rsidRPr="00BB7E1F">
        <w:rPr>
          <w:rFonts w:ascii="Calibri" w:hAnsi="Calibri"/>
          <w:i/>
        </w:rPr>
        <w:t>ečovská špacírmapa</w:t>
      </w:r>
      <w:r w:rsidR="00B73D8F">
        <w:rPr>
          <w:rFonts w:ascii="Calibri" w:hAnsi="Calibri"/>
        </w:rPr>
        <w:t xml:space="preserve"> vznikla ve spolupráci </w:t>
      </w:r>
      <w:r w:rsidR="009057FF">
        <w:rPr>
          <w:rFonts w:ascii="Calibri" w:hAnsi="Calibri"/>
        </w:rPr>
        <w:t xml:space="preserve">s Odborem edukace a dalšího vzdělávání při GnŘ NPÚ </w:t>
      </w:r>
      <w:r w:rsidR="00251FD7">
        <w:rPr>
          <w:rFonts w:ascii="Calibri" w:hAnsi="Calibri"/>
        </w:rPr>
        <w:t>a</w:t>
      </w:r>
      <w:r w:rsidR="009057FF">
        <w:rPr>
          <w:rFonts w:ascii="Calibri" w:hAnsi="Calibri"/>
        </w:rPr>
        <w:t xml:space="preserve"> metodickým centrem zahradní kultury v Kroměříži. Autorům Petrovi Hudcovi a </w:t>
      </w:r>
      <w:r w:rsidR="00251FD7">
        <w:rPr>
          <w:rFonts w:ascii="Calibri" w:hAnsi="Calibri"/>
        </w:rPr>
        <w:t xml:space="preserve">ilustrátorce </w:t>
      </w:r>
      <w:r w:rsidR="009057FF">
        <w:rPr>
          <w:rFonts w:ascii="Calibri" w:hAnsi="Calibri"/>
        </w:rPr>
        <w:t>Marii Heczko patří velký díky a obdiv za nevšední dílo.</w:t>
      </w:r>
      <w:r w:rsidR="00BB7E1F" w:rsidRPr="00BB7E1F">
        <w:rPr>
          <w:rFonts w:ascii="Calibri" w:hAnsi="Calibri"/>
        </w:rPr>
        <w:t xml:space="preserve"> </w:t>
      </w:r>
      <w:r w:rsidR="00BB7E1F" w:rsidRPr="00B25374">
        <w:rPr>
          <w:rFonts w:ascii="Calibri" w:hAnsi="Calibri"/>
        </w:rPr>
        <w:t xml:space="preserve">Dále budou mít </w:t>
      </w:r>
      <w:r w:rsidR="00B25374" w:rsidRPr="00B25374">
        <w:rPr>
          <w:rFonts w:ascii="Calibri" w:hAnsi="Calibri"/>
        </w:rPr>
        <w:t>po odeznění zvýšených bezpečnostních</w:t>
      </w:r>
      <w:r w:rsidR="00DE35CD" w:rsidRPr="00B25374">
        <w:rPr>
          <w:rFonts w:ascii="Calibri" w:hAnsi="Calibri"/>
        </w:rPr>
        <w:t xml:space="preserve"> </w:t>
      </w:r>
      <w:r w:rsidR="00B25374" w:rsidRPr="00B25374">
        <w:rPr>
          <w:rFonts w:ascii="Calibri" w:hAnsi="Calibri"/>
        </w:rPr>
        <w:t>o</w:t>
      </w:r>
      <w:r w:rsidR="00DE35CD" w:rsidRPr="00B25374">
        <w:rPr>
          <w:rFonts w:ascii="Calibri" w:hAnsi="Calibri"/>
        </w:rPr>
        <w:t>patř</w:t>
      </w:r>
      <w:r w:rsidR="00B25374" w:rsidRPr="00B25374">
        <w:rPr>
          <w:rFonts w:ascii="Calibri" w:hAnsi="Calibri"/>
        </w:rPr>
        <w:t>ení</w:t>
      </w:r>
      <w:r w:rsidR="00DE35CD" w:rsidRPr="00B25374">
        <w:rPr>
          <w:rFonts w:ascii="Calibri" w:hAnsi="Calibri"/>
        </w:rPr>
        <w:t xml:space="preserve"> </w:t>
      </w:r>
      <w:r w:rsidR="00BB7E1F" w:rsidRPr="00B25374">
        <w:rPr>
          <w:rFonts w:ascii="Calibri" w:hAnsi="Calibri"/>
        </w:rPr>
        <w:t xml:space="preserve">příležitost </w:t>
      </w:r>
      <w:r w:rsidR="00B25374" w:rsidRPr="00B25374">
        <w:rPr>
          <w:rFonts w:ascii="Calibri" w:hAnsi="Calibri"/>
        </w:rPr>
        <w:t xml:space="preserve">nově </w:t>
      </w:r>
      <w:r w:rsidR="00B25374" w:rsidRPr="00AB3448">
        <w:rPr>
          <w:rFonts w:ascii="Calibri" w:hAnsi="Calibri"/>
        </w:rPr>
        <w:t>si</w:t>
      </w:r>
      <w:r w:rsidR="00B25374">
        <w:rPr>
          <w:rFonts w:ascii="Calibri" w:hAnsi="Calibri"/>
          <w:color w:val="FF0000"/>
        </w:rPr>
        <w:t xml:space="preserve"> </w:t>
      </w:r>
      <w:r w:rsidR="00BB7E1F" w:rsidRPr="00AB3448">
        <w:rPr>
          <w:rFonts w:ascii="Calibri" w:hAnsi="Calibri"/>
        </w:rPr>
        <w:t>vyzkoušet hry a herní prvky z</w:t>
      </w:r>
      <w:r w:rsidR="00BB7E1F">
        <w:rPr>
          <w:rFonts w:ascii="Calibri" w:hAnsi="Calibri"/>
        </w:rPr>
        <w:t> </w:t>
      </w:r>
      <w:r w:rsidR="00BB7E1F" w:rsidRPr="00AB3448">
        <w:rPr>
          <w:rFonts w:ascii="Calibri" w:hAnsi="Calibri"/>
        </w:rPr>
        <w:t>minulosti</w:t>
      </w:r>
      <w:r w:rsidR="00BB7E1F">
        <w:rPr>
          <w:rFonts w:ascii="Calibri" w:hAnsi="Calibri"/>
        </w:rPr>
        <w:t xml:space="preserve">, např. hnací kovové obruče, </w:t>
      </w:r>
      <w:r w:rsidR="00BB7E1F" w:rsidRPr="00AB3448">
        <w:rPr>
          <w:rFonts w:ascii="Calibri" w:hAnsi="Calibri"/>
        </w:rPr>
        <w:t xml:space="preserve">chůdy, dřevěné koně </w:t>
      </w:r>
      <w:r w:rsidR="00BB7E1F">
        <w:rPr>
          <w:rFonts w:ascii="Calibri" w:hAnsi="Calibri"/>
        </w:rPr>
        <w:t xml:space="preserve">apod.  </w:t>
      </w:r>
    </w:p>
    <w:p w:rsidR="00AB3448" w:rsidRPr="00AB3448" w:rsidRDefault="00AB3448" w:rsidP="00AB3448">
      <w:pPr>
        <w:jc w:val="both"/>
        <w:rPr>
          <w:rFonts w:ascii="Calibri" w:hAnsi="Calibri"/>
        </w:rPr>
      </w:pPr>
    </w:p>
    <w:p w:rsidR="006558C2" w:rsidRDefault="00AB3448" w:rsidP="00AB3448">
      <w:pPr>
        <w:jc w:val="both"/>
        <w:rPr>
          <w:rFonts w:ascii="Calibri" w:hAnsi="Calibri"/>
          <w:sz w:val="23"/>
          <w:szCs w:val="23"/>
        </w:rPr>
      </w:pPr>
      <w:r w:rsidRPr="00AB3448">
        <w:rPr>
          <w:rFonts w:ascii="Calibri" w:hAnsi="Calibri"/>
        </w:rPr>
        <w:t>Zajímavé fotografie či videa z uplynulého roku naleznete na našem facebookovém profilu, instagramu či na  youtube (pod odkazem zámek Bečov).</w:t>
      </w:r>
      <w:r>
        <w:rPr>
          <w:rFonts w:ascii="Calibri" w:hAnsi="Calibri"/>
          <w:sz w:val="23"/>
          <w:szCs w:val="23"/>
        </w:rPr>
        <w:t xml:space="preserve"> </w:t>
      </w:r>
    </w:p>
    <w:p w:rsidR="00BB7E1F" w:rsidRDefault="00BB7E1F" w:rsidP="00AB3448">
      <w:pPr>
        <w:jc w:val="both"/>
        <w:rPr>
          <w:rFonts w:ascii="Calibri" w:hAnsi="Calibri" w:cs="Calibri"/>
          <w:i/>
          <w:color w:val="1D1D1D"/>
          <w:sz w:val="18"/>
          <w:szCs w:val="18"/>
          <w:shd w:val="clear" w:color="auto" w:fill="FFFFFF"/>
        </w:rPr>
      </w:pPr>
    </w:p>
    <w:p w:rsidR="00BB7E1F" w:rsidRPr="00BB7E1F" w:rsidRDefault="00BB7E1F" w:rsidP="00BB7E1F">
      <w:pPr>
        <w:jc w:val="both"/>
        <w:rPr>
          <w:rFonts w:ascii="Calibri" w:hAnsi="Calibri" w:cs="Calibri"/>
          <w:i/>
          <w:color w:val="1D1D1D"/>
          <w:sz w:val="20"/>
          <w:szCs w:val="20"/>
          <w:shd w:val="clear" w:color="auto" w:fill="FFFFFF"/>
        </w:rPr>
      </w:pPr>
      <w:r w:rsidRPr="00BB7E1F">
        <w:rPr>
          <w:rFonts w:ascii="Calibri" w:hAnsi="Calibri" w:cs="Calibri"/>
          <w:i/>
          <w:color w:val="1D1D1D"/>
          <w:sz w:val="20"/>
          <w:szCs w:val="20"/>
          <w:shd w:val="clear" w:color="auto" w:fill="FFFFFF"/>
        </w:rPr>
        <w:t>Hrad a zámek Bečov představuje jedinečný soubor historických budov, z nichž nejvýznamnější je gotický hrad, renesanční palác a barokní zámek. Od roku 2002 je zde trvale vystavována unikátní ostatková schránka – relikviář sv. Maura, který je spolu s korunovačními klenoty nejcennější zlatnickou památkou České republiky. V roce 2010 získal Projekt konzervace a prezentace Horního hradu v Bečově mezinárodní ocenění Europa Nostra. Hrad a zámek Bečov se specializuje na edukace a sportovně-kulturní vyžití pro širokou veřejnost. Také díky těmto aktivitám se stal v roce 2013 Fakultním objektem Univerzity Karlovy, Pedagogické fakulty. Na základě dlouhodobé příkladné spolupráce s HZS Karlovarského kraje a stálému zdokonalování protipožárního systému se bečovský zámek stal v roce 2018 modelovým pracovištěm HZS Karlovarského kraje.</w:t>
      </w:r>
    </w:p>
    <w:p w:rsidR="00A66619" w:rsidRPr="007E5DDE" w:rsidRDefault="00FC0970" w:rsidP="00A84CCF">
      <w:pPr>
        <w:pStyle w:val="odvolacka"/>
        <w:spacing w:before="80"/>
        <w:rPr>
          <w:rFonts w:ascii="Calibri" w:hAnsi="Calibri"/>
          <w:b/>
          <w:color w:val="FF0000"/>
          <w:sz w:val="22"/>
          <w:szCs w:val="22"/>
        </w:rPr>
      </w:pPr>
      <w:r w:rsidRPr="007E5DDE">
        <w:rPr>
          <w:rFonts w:ascii="Calibri" w:hAnsi="Calibri"/>
          <w:b/>
          <w:color w:val="FF0000"/>
          <w:sz w:val="22"/>
          <w:szCs w:val="22"/>
        </w:rPr>
        <w:t>Více informací a kontakty:</w:t>
      </w:r>
    </w:p>
    <w:p w:rsidR="001A5F2E" w:rsidRPr="001A5F2E" w:rsidRDefault="001A5F2E" w:rsidP="00193B2A">
      <w:pPr>
        <w:pStyle w:val="odvolacka"/>
        <w:spacing w:before="80"/>
        <w:jc w:val="left"/>
        <w:rPr>
          <w:rFonts w:ascii="Calibri" w:hAnsi="Calibri"/>
          <w:sz w:val="20"/>
          <w:szCs w:val="20"/>
        </w:rPr>
      </w:pPr>
      <w:r w:rsidRPr="001A5F2E">
        <w:rPr>
          <w:rFonts w:ascii="Calibri" w:hAnsi="Calibri"/>
          <w:b/>
          <w:sz w:val="20"/>
          <w:szCs w:val="20"/>
        </w:rPr>
        <w:t xml:space="preserve">Mgr. </w:t>
      </w:r>
      <w:r w:rsidR="00FC0970" w:rsidRPr="001A5F2E">
        <w:rPr>
          <w:rFonts w:ascii="Calibri" w:hAnsi="Calibri"/>
          <w:b/>
          <w:sz w:val="20"/>
          <w:szCs w:val="20"/>
        </w:rPr>
        <w:t>Tomáš Wizovský</w:t>
      </w:r>
      <w:r w:rsidR="00FC0970" w:rsidRPr="001A5F2E">
        <w:rPr>
          <w:rFonts w:ascii="Calibri" w:hAnsi="Calibri"/>
          <w:sz w:val="20"/>
          <w:szCs w:val="20"/>
        </w:rPr>
        <w:t>,</w:t>
      </w:r>
      <w:r w:rsidRPr="001A5F2E">
        <w:rPr>
          <w:rFonts w:ascii="Calibri" w:hAnsi="Calibri"/>
          <w:sz w:val="20"/>
          <w:szCs w:val="20"/>
        </w:rPr>
        <w:t xml:space="preserve"> kastelán </w:t>
      </w:r>
      <w:r w:rsidR="0085262B">
        <w:rPr>
          <w:rFonts w:ascii="Calibri" w:hAnsi="Calibri"/>
          <w:sz w:val="20"/>
          <w:szCs w:val="20"/>
        </w:rPr>
        <w:t xml:space="preserve">hradu a </w:t>
      </w:r>
      <w:r w:rsidRPr="001A5F2E">
        <w:rPr>
          <w:rFonts w:ascii="Calibri" w:hAnsi="Calibri"/>
          <w:sz w:val="20"/>
          <w:szCs w:val="20"/>
        </w:rPr>
        <w:t>zámku Bečov</w:t>
      </w:r>
    </w:p>
    <w:p w:rsidR="00FC0970" w:rsidRPr="006558C2" w:rsidRDefault="001A5F2E" w:rsidP="00193B2A">
      <w:pPr>
        <w:pStyle w:val="odvolacka"/>
        <w:spacing w:before="80"/>
        <w:jc w:val="left"/>
        <w:rPr>
          <w:rStyle w:val="Hypertextovodkaz"/>
          <w:rFonts w:ascii="Calibri" w:hAnsi="Calibri"/>
          <w:sz w:val="20"/>
          <w:szCs w:val="20"/>
        </w:rPr>
      </w:pPr>
      <w:r w:rsidRPr="001A5F2E">
        <w:rPr>
          <w:rFonts w:ascii="Calibri" w:hAnsi="Calibri"/>
          <w:sz w:val="20"/>
          <w:szCs w:val="20"/>
        </w:rPr>
        <w:t xml:space="preserve">Tel.: </w:t>
      </w:r>
      <w:r w:rsidR="00FC0970" w:rsidRPr="001A5F2E">
        <w:rPr>
          <w:rFonts w:ascii="Calibri" w:hAnsi="Calibri"/>
          <w:sz w:val="20"/>
          <w:szCs w:val="20"/>
        </w:rPr>
        <w:t xml:space="preserve">606 666 423, </w:t>
      </w:r>
      <w:r w:rsidRPr="001A5F2E">
        <w:rPr>
          <w:rFonts w:ascii="Calibri" w:hAnsi="Calibri"/>
          <w:sz w:val="20"/>
          <w:szCs w:val="20"/>
        </w:rPr>
        <w:t xml:space="preserve">e-mail: </w:t>
      </w:r>
      <w:hyperlink r:id="rId15" w:history="1">
        <w:r w:rsidR="00DD1468" w:rsidRPr="006558C2">
          <w:rPr>
            <w:rStyle w:val="Hypertextovodkaz"/>
            <w:rFonts w:ascii="Calibri" w:hAnsi="Calibri"/>
            <w:sz w:val="20"/>
            <w:szCs w:val="20"/>
          </w:rPr>
          <w:t>wizovsky.tomas@npu.cz</w:t>
        </w:r>
      </w:hyperlink>
    </w:p>
    <w:p w:rsidR="00554BBF" w:rsidRPr="00EB3D3F" w:rsidRDefault="00554BBF" w:rsidP="00554BBF">
      <w:pPr>
        <w:rPr>
          <w:rFonts w:ascii="Calibri" w:hAnsi="Calibri"/>
          <w:sz w:val="20"/>
          <w:szCs w:val="20"/>
          <w:lang w:eastAsia="en-US"/>
        </w:rPr>
      </w:pPr>
      <w:r w:rsidRPr="00EB3D3F">
        <w:rPr>
          <w:rFonts w:ascii="Calibri" w:hAnsi="Calibri"/>
          <w:b/>
          <w:sz w:val="20"/>
          <w:szCs w:val="20"/>
          <w:lang w:eastAsia="en-US"/>
        </w:rPr>
        <w:t>Markéta Kolářová</w:t>
      </w:r>
      <w:r>
        <w:t xml:space="preserve">, </w:t>
      </w:r>
      <w:r w:rsidRPr="00EB3D3F">
        <w:rPr>
          <w:rFonts w:ascii="Calibri" w:hAnsi="Calibri"/>
          <w:sz w:val="20"/>
          <w:szCs w:val="20"/>
          <w:lang w:eastAsia="en-US"/>
        </w:rPr>
        <w:t>zást</w:t>
      </w:r>
      <w:r>
        <w:rPr>
          <w:rFonts w:ascii="Calibri" w:hAnsi="Calibri"/>
          <w:sz w:val="20"/>
          <w:szCs w:val="20"/>
          <w:lang w:eastAsia="en-US"/>
        </w:rPr>
        <w:t>u</w:t>
      </w:r>
      <w:r w:rsidRPr="00EB3D3F">
        <w:rPr>
          <w:rFonts w:ascii="Calibri" w:hAnsi="Calibri"/>
          <w:sz w:val="20"/>
          <w:szCs w:val="20"/>
          <w:lang w:eastAsia="en-US"/>
        </w:rPr>
        <w:t xml:space="preserve">pce kastelána a vedoucí návštěvnického provozu </w:t>
      </w:r>
    </w:p>
    <w:p w:rsidR="00554BBF" w:rsidRPr="001A5F2E" w:rsidRDefault="00554BBF" w:rsidP="00554BBF">
      <w:pPr>
        <w:rPr>
          <w:rFonts w:ascii="Calibri" w:hAnsi="Calibri"/>
          <w:sz w:val="20"/>
          <w:szCs w:val="20"/>
        </w:rPr>
      </w:pPr>
      <w:r w:rsidRPr="00EB3D3F">
        <w:rPr>
          <w:rFonts w:ascii="Calibri" w:hAnsi="Calibri"/>
          <w:sz w:val="20"/>
          <w:szCs w:val="20"/>
          <w:lang w:eastAsia="en-US"/>
        </w:rPr>
        <w:t>Tel.: 778 466</w:t>
      </w:r>
      <w:r>
        <w:rPr>
          <w:rFonts w:ascii="Calibri" w:hAnsi="Calibri"/>
          <w:sz w:val="20"/>
          <w:szCs w:val="20"/>
          <w:lang w:eastAsia="en-US"/>
        </w:rPr>
        <w:t> </w:t>
      </w:r>
      <w:r w:rsidRPr="00EB3D3F">
        <w:rPr>
          <w:rFonts w:ascii="Calibri" w:hAnsi="Calibri"/>
          <w:sz w:val="20"/>
          <w:szCs w:val="20"/>
          <w:lang w:eastAsia="en-US"/>
        </w:rPr>
        <w:t>989</w:t>
      </w:r>
      <w:r>
        <w:rPr>
          <w:rFonts w:ascii="Calibri" w:hAnsi="Calibri"/>
          <w:sz w:val="20"/>
          <w:szCs w:val="20"/>
          <w:lang w:eastAsia="en-US"/>
        </w:rPr>
        <w:t>,</w:t>
      </w:r>
      <w:r w:rsidRPr="00EB3D3F">
        <w:rPr>
          <w:rFonts w:ascii="Calibri" w:hAnsi="Calibri"/>
          <w:sz w:val="20"/>
          <w:szCs w:val="20"/>
          <w:lang w:eastAsia="en-US"/>
        </w:rPr>
        <w:t xml:space="preserve"> e-mail:</w:t>
      </w:r>
      <w:r>
        <w:t xml:space="preserve"> </w:t>
      </w:r>
      <w:hyperlink r:id="rId16" w:history="1">
        <w:r w:rsidRPr="00EB3D3F">
          <w:rPr>
            <w:rStyle w:val="Hypertextovodkaz"/>
            <w:rFonts w:ascii="Calibri" w:hAnsi="Calibri"/>
            <w:sz w:val="20"/>
            <w:szCs w:val="20"/>
            <w:lang w:eastAsia="en-US"/>
          </w:rPr>
          <w:t>kolarova.marketa@npu.cz</w:t>
        </w:r>
      </w:hyperlink>
    </w:p>
    <w:p w:rsidR="00AB3448" w:rsidRPr="00AB3448" w:rsidRDefault="001A5F2E" w:rsidP="00BB7E1F">
      <w:pPr>
        <w:pStyle w:val="odvolacka"/>
        <w:spacing w:before="80"/>
        <w:jc w:val="left"/>
        <w:rPr>
          <w:rFonts w:ascii="Calibri" w:hAnsi="Calibri" w:cs="Calibri"/>
          <w:i/>
          <w:color w:val="1D1D1D"/>
          <w:sz w:val="22"/>
          <w:szCs w:val="22"/>
          <w:shd w:val="clear" w:color="auto" w:fill="FFFFFF"/>
        </w:rPr>
      </w:pPr>
      <w:r w:rsidRPr="001A5F2E">
        <w:rPr>
          <w:rFonts w:ascii="Calibri" w:hAnsi="Calibri"/>
          <w:sz w:val="20"/>
          <w:szCs w:val="20"/>
        </w:rPr>
        <w:t xml:space="preserve">Více informací o zámku a jeho provozu: </w:t>
      </w:r>
      <w:hyperlink r:id="rId17" w:history="1">
        <w:r w:rsidRPr="001A5F2E">
          <w:rPr>
            <w:rStyle w:val="Hypertextovodkaz"/>
            <w:rFonts w:ascii="Calibri" w:hAnsi="Calibri"/>
            <w:sz w:val="20"/>
            <w:szCs w:val="20"/>
          </w:rPr>
          <w:t>www.zamek-becov.cz</w:t>
        </w:r>
      </w:hyperlink>
    </w:p>
    <w:sectPr w:rsidR="00AB3448" w:rsidRPr="00AB3448" w:rsidSect="00880263">
      <w:footerReference w:type="default" r:id="rId18"/>
      <w:headerReference w:type="first" r:id="rId19"/>
      <w:footerReference w:type="first" r:id="rId20"/>
      <w:pgSz w:w="11907" w:h="16840" w:code="9"/>
      <w:pgMar w:top="720" w:right="720" w:bottom="720" w:left="720" w:header="709" w:footer="595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1F10" w:rsidRDefault="00491F10">
      <w:r>
        <w:separator/>
      </w:r>
    </w:p>
  </w:endnote>
  <w:endnote w:type="continuationSeparator" w:id="0">
    <w:p w:rsidR="00491F10" w:rsidRDefault="00491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 Light">
    <w:altName w:val="Corbe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02" w:rsidRPr="00104576" w:rsidRDefault="00872DCE" w:rsidP="00E4698A">
    <w:pPr>
      <w:pStyle w:val="zpat0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F3EFA8D" wp14:editId="2E1EF6F3">
              <wp:simplePos x="0" y="0"/>
              <wp:positionH relativeFrom="column">
                <wp:posOffset>4876800</wp:posOffset>
              </wp:positionH>
              <wp:positionV relativeFrom="paragraph">
                <wp:posOffset>48895</wp:posOffset>
              </wp:positionV>
              <wp:extent cx="855345" cy="351155"/>
              <wp:effectExtent l="0" t="0" r="0" b="0"/>
              <wp:wrapNone/>
              <wp:docPr id="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55345" cy="3511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E54E02" w:rsidRPr="00E4698A" w:rsidRDefault="00E54E02" w:rsidP="00E4698A">
                          <w:pPr>
                            <w:jc w:val="right"/>
                            <w:rPr>
                              <w:rFonts w:ascii="Calibri Light" w:hAnsi="Calibri Light"/>
                              <w:sz w:val="20"/>
                              <w:szCs w:val="20"/>
                            </w:rPr>
                          </w:pPr>
                          <w:r w:rsidRPr="00E4698A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4698A">
                            <w:rPr>
                              <w:sz w:val="20"/>
                              <w:szCs w:val="20"/>
                            </w:rPr>
                            <w:instrText xml:space="preserve"> PAGE  \* Arabic  \* MERGEFORMAT </w:instrText>
                          </w:r>
                          <w:r w:rsidRPr="00E4698A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F3475" w:rsidRPr="008F3475">
                            <w:rPr>
                              <w:rFonts w:ascii="Calibri Light" w:hAnsi="Calibri Light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4698A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  <w:r w:rsidRPr="00E4698A">
                            <w:rPr>
                              <w:rFonts w:ascii="Calibri Light" w:hAnsi="Calibri Light"/>
                              <w:sz w:val="20"/>
                              <w:szCs w:val="20"/>
                            </w:rPr>
                            <w:t>/</w:t>
                          </w:r>
                          <w:r w:rsidRPr="00E4698A">
                            <w:rPr>
                              <w:rFonts w:ascii="Calibri Light" w:hAnsi="Calibri Light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4698A">
                            <w:rPr>
                              <w:rFonts w:ascii="Calibri Light" w:hAnsi="Calibri Light"/>
                              <w:sz w:val="20"/>
                              <w:szCs w:val="20"/>
                            </w:rPr>
                            <w:instrText xml:space="preserve"> NUMPAGES  \# "0" \* Arabic  \* MERGEFORMAT </w:instrText>
                          </w:r>
                          <w:r w:rsidRPr="00E4698A">
                            <w:rPr>
                              <w:rFonts w:ascii="Calibri Light" w:hAnsi="Calibri Light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F3475">
                            <w:rPr>
                              <w:rFonts w:ascii="Calibri Light" w:hAnsi="Calibri Light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4698A">
                            <w:rPr>
                              <w:rFonts w:ascii="Calibri Light" w:hAnsi="Calibri Light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7" type="#_x0000_t202" style="position:absolute;margin-left:384pt;margin-top:3.85pt;width:67.35pt;height:27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" filled="f" stroked="f" strokeweight=".5pt">
              <v:path arrowok="t"/>
              <v:textbox>
                <w:txbxContent>
                  <w:p w:rsidR="00E54E02" w:rsidRPr="00E4698A" w:rsidRDefault="00E54E02" w:rsidP="00E4698A">
                    <w:pPr>
                      <w:jc w:val="right"/>
                      <w:rPr>
                        <w:rFonts w:ascii="Calibri Light" w:hAnsi="Calibri Light"/>
                        <w:sz w:val="20"/>
                        <w:szCs w:val="20"/>
                      </w:rPr>
                    </w:pPr>
                    <w:r w:rsidRPr="00E4698A">
                      <w:rPr>
                        <w:sz w:val="20"/>
                        <w:szCs w:val="20"/>
                      </w:rPr>
                      <w:fldChar w:fldCharType="begin"/>
                    </w:r>
                    <w:r w:rsidRPr="00E4698A">
                      <w:rPr>
                        <w:sz w:val="20"/>
                        <w:szCs w:val="20"/>
                      </w:rPr>
                      <w:instrText xml:space="preserve"> PAGE  \* Arabic  \* MERGEFORMAT </w:instrText>
                    </w:r>
                    <w:r w:rsidRPr="00E4698A">
                      <w:rPr>
                        <w:sz w:val="20"/>
                        <w:szCs w:val="20"/>
                      </w:rPr>
                      <w:fldChar w:fldCharType="separate"/>
                    </w:r>
                    <w:r w:rsidR="008F3475" w:rsidRPr="008F3475">
                      <w:rPr>
                        <w:rFonts w:ascii="Calibri Light" w:hAnsi="Calibri Light"/>
                        <w:noProof/>
                        <w:sz w:val="20"/>
                        <w:szCs w:val="20"/>
                      </w:rPr>
                      <w:t>2</w:t>
                    </w:r>
                    <w:r w:rsidRPr="00E4698A">
                      <w:rPr>
                        <w:sz w:val="20"/>
                        <w:szCs w:val="20"/>
                      </w:rPr>
                      <w:fldChar w:fldCharType="end"/>
                    </w:r>
                    <w:r w:rsidRPr="00E4698A">
                      <w:rPr>
                        <w:rFonts w:ascii="Calibri Light" w:hAnsi="Calibri Light"/>
                        <w:sz w:val="20"/>
                        <w:szCs w:val="20"/>
                      </w:rPr>
                      <w:t>/</w:t>
                    </w:r>
                    <w:r w:rsidRPr="00E4698A">
                      <w:rPr>
                        <w:rFonts w:ascii="Calibri Light" w:hAnsi="Calibri Light"/>
                        <w:sz w:val="20"/>
                        <w:szCs w:val="20"/>
                      </w:rPr>
                      <w:fldChar w:fldCharType="begin"/>
                    </w:r>
                    <w:r w:rsidRPr="00E4698A">
                      <w:rPr>
                        <w:rFonts w:ascii="Calibri Light" w:hAnsi="Calibri Light"/>
                        <w:sz w:val="20"/>
                        <w:szCs w:val="20"/>
                      </w:rPr>
                      <w:instrText xml:space="preserve"> NUMPAGES  \# "0" \* Arabic  \* MERGEFORMAT </w:instrText>
                    </w:r>
                    <w:r w:rsidRPr="00E4698A">
                      <w:rPr>
                        <w:rFonts w:ascii="Calibri Light" w:hAnsi="Calibri Light"/>
                        <w:sz w:val="20"/>
                        <w:szCs w:val="20"/>
                      </w:rPr>
                      <w:fldChar w:fldCharType="separate"/>
                    </w:r>
                    <w:r w:rsidR="008F3475">
                      <w:rPr>
                        <w:rFonts w:ascii="Calibri Light" w:hAnsi="Calibri Light"/>
                        <w:noProof/>
                        <w:sz w:val="20"/>
                        <w:szCs w:val="20"/>
                      </w:rPr>
                      <w:t>2</w:t>
                    </w:r>
                    <w:r w:rsidRPr="00E4698A">
                      <w:rPr>
                        <w:rFonts w:ascii="Calibri Light" w:hAnsi="Calibri Light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E54E02" w:rsidRPr="00104576">
      <w:t xml:space="preserve">Národní památkový ústav, </w:t>
    </w:r>
    <w:r w:rsidR="00E54E02" w:rsidRPr="005378F9">
      <w:t>územní památková správa v Praze | Sabinova 373/5, 130 00 Praha 3</w:t>
    </w:r>
    <w:r w:rsidR="00E54E02" w:rsidRPr="00104576">
      <w:br/>
    </w:r>
    <w:r w:rsidR="00E54E02">
      <w:rPr>
        <w:rFonts w:cs="Calibri"/>
      </w:rPr>
      <w:t xml:space="preserve">T +420 274 008 111 </w:t>
    </w:r>
    <w:r w:rsidR="00E54E02" w:rsidRPr="00104576">
      <w:t>| E epodatelna@npu.cz | DS 2cy8h6t | IČO 75032333 | DIČ CZ75032333</w:t>
    </w:r>
  </w:p>
  <w:p w:rsidR="00E54E02" w:rsidRPr="00E4698A" w:rsidRDefault="00E54E02" w:rsidP="00E4698A">
    <w:pPr>
      <w:pStyle w:val="Zpat"/>
      <w:rPr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02" w:rsidRPr="00104576" w:rsidRDefault="00872DCE" w:rsidP="002E3507">
    <w:pPr>
      <w:pStyle w:val="zpat0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4CEDE42" wp14:editId="4F317007">
              <wp:simplePos x="0" y="0"/>
              <wp:positionH relativeFrom="column">
                <wp:posOffset>4876800</wp:posOffset>
              </wp:positionH>
              <wp:positionV relativeFrom="paragraph">
                <wp:posOffset>53340</wp:posOffset>
              </wp:positionV>
              <wp:extent cx="855345" cy="351155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55345" cy="3511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E54E02" w:rsidRPr="00E4698A" w:rsidRDefault="00E54E02" w:rsidP="002E3507">
                          <w:pPr>
                            <w:jc w:val="right"/>
                            <w:rPr>
                              <w:rFonts w:ascii="Calibri Light" w:hAnsi="Calibri Light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84pt;margin-top:4.2pt;width:67.35pt;height:27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" filled="f" stroked="f" strokeweight=".5pt">
              <v:path arrowok="t"/>
              <v:textbox>
                <w:txbxContent>
                  <w:p w:rsidR="00E54E02" w:rsidRPr="00E4698A" w:rsidRDefault="00E54E02" w:rsidP="002E3507">
                    <w:pPr>
                      <w:jc w:val="right"/>
                      <w:rPr>
                        <w:rFonts w:ascii="Calibri Light" w:hAnsi="Calibri Light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E54E02" w:rsidRPr="00104576">
      <w:t xml:space="preserve">Národní památkový ústav, </w:t>
    </w:r>
    <w:r w:rsidR="00E54E02" w:rsidRPr="005378F9">
      <w:t>územní památková správa v Praze | Sabinova 373/5, 130 00 Praha 3</w:t>
    </w:r>
    <w:r w:rsidR="00E54E02" w:rsidRPr="00104576">
      <w:br/>
    </w:r>
    <w:r w:rsidR="00E54E02">
      <w:rPr>
        <w:rFonts w:cs="Calibri"/>
      </w:rPr>
      <w:t xml:space="preserve">T +420 274 008 111 </w:t>
    </w:r>
    <w:r w:rsidR="00E54E02" w:rsidRPr="00104576">
      <w:t>|</w:t>
    </w:r>
    <w:r w:rsidR="001A5F2E">
      <w:t xml:space="preserve"> F +420 274 008 112 </w:t>
    </w:r>
    <w:r w:rsidR="001A5F2E" w:rsidRPr="00104576">
      <w:t>|</w:t>
    </w:r>
    <w:r w:rsidR="001A5F2E">
      <w:t xml:space="preserve"> </w:t>
    </w:r>
    <w:r w:rsidR="00E54E02" w:rsidRPr="00104576">
      <w:t>E epodatelna@npu.cz | DS 2cy8h6t | IČ 75032333 | DIČ CZ75032333</w:t>
    </w:r>
  </w:p>
  <w:p w:rsidR="00E54E02" w:rsidRPr="004650F8" w:rsidRDefault="00E54E02" w:rsidP="004650F8">
    <w:pPr>
      <w:pStyle w:val="Style1"/>
      <w:rPr>
        <w:rFonts w:ascii="Calibri" w:hAnsi="Calibri" w:cs="Calibri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1F10" w:rsidRDefault="00491F10">
      <w:r>
        <w:separator/>
      </w:r>
    </w:p>
  </w:footnote>
  <w:footnote w:type="continuationSeparator" w:id="0">
    <w:p w:rsidR="00491F10" w:rsidRDefault="00491F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02" w:rsidRDefault="00872DCE">
    <w:pPr>
      <w:pStyle w:val="Zhlav"/>
    </w:pPr>
    <w:r>
      <w:rPr>
        <w:noProof/>
        <w:lang w:val="cs-CZ" w:eastAsia="cs-CZ"/>
      </w:rPr>
      <w:drawing>
        <wp:inline distT="0" distB="0" distL="0" distR="0" wp14:anchorId="74F48830" wp14:editId="64199751">
          <wp:extent cx="2590800" cy="859790"/>
          <wp:effectExtent l="0" t="0" r="0" b="0"/>
          <wp:docPr id="1" name="obrázek 1" descr="NPU-hrad_a_zamek_becov_nad_teplou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PU-hrad_a_zamek_becov_nad_teplou-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0800" cy="859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54E02" w:rsidRDefault="00E54E0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4AA8EB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40457B6"/>
    <w:multiLevelType w:val="hybridMultilevel"/>
    <w:tmpl w:val="40322DB6"/>
    <w:lvl w:ilvl="0" w:tplc="45A680A8">
      <w:start w:val="2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E66A69"/>
    <w:multiLevelType w:val="hybridMultilevel"/>
    <w:tmpl w:val="B67AE04E"/>
    <w:lvl w:ilvl="0" w:tplc="1EBA36B2">
      <w:start w:val="22"/>
      <w:numFmt w:val="bullet"/>
      <w:lvlText w:val="-"/>
      <w:lvlJc w:val="left"/>
      <w:pPr>
        <w:ind w:left="13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3">
    <w:nsid w:val="36FA566E"/>
    <w:multiLevelType w:val="hybridMultilevel"/>
    <w:tmpl w:val="64464FA0"/>
    <w:lvl w:ilvl="0" w:tplc="895298C0">
      <w:start w:val="22"/>
      <w:numFmt w:val="bullet"/>
      <w:lvlText w:val="-"/>
      <w:lvlJc w:val="left"/>
      <w:pPr>
        <w:ind w:left="13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4">
    <w:nsid w:val="4B09677F"/>
    <w:multiLevelType w:val="hybridMultilevel"/>
    <w:tmpl w:val="F7C4DEC2"/>
    <w:lvl w:ilvl="0" w:tplc="58009412">
      <w:start w:val="22"/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doNotValidateAgainstSchema/>
  <w:doNotDemarcateInvalidXml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6B6"/>
    <w:rsid w:val="000016F5"/>
    <w:rsid w:val="00003FBD"/>
    <w:rsid w:val="00004D3F"/>
    <w:rsid w:val="000200E5"/>
    <w:rsid w:val="0002039C"/>
    <w:rsid w:val="0002248F"/>
    <w:rsid w:val="000409C6"/>
    <w:rsid w:val="000410A1"/>
    <w:rsid w:val="000625DB"/>
    <w:rsid w:val="00074354"/>
    <w:rsid w:val="00085737"/>
    <w:rsid w:val="00096131"/>
    <w:rsid w:val="00096687"/>
    <w:rsid w:val="000B3504"/>
    <w:rsid w:val="000B3D50"/>
    <w:rsid w:val="000B66D0"/>
    <w:rsid w:val="000B73E4"/>
    <w:rsid w:val="000C2577"/>
    <w:rsid w:val="000C2F9C"/>
    <w:rsid w:val="000C7C59"/>
    <w:rsid w:val="000D05EF"/>
    <w:rsid w:val="000D10AD"/>
    <w:rsid w:val="000D685E"/>
    <w:rsid w:val="000E2F19"/>
    <w:rsid w:val="000F68EA"/>
    <w:rsid w:val="001001D7"/>
    <w:rsid w:val="00104576"/>
    <w:rsid w:val="001076D0"/>
    <w:rsid w:val="001239BC"/>
    <w:rsid w:val="00126BE8"/>
    <w:rsid w:val="00132C2E"/>
    <w:rsid w:val="00145552"/>
    <w:rsid w:val="00151CF0"/>
    <w:rsid w:val="0015358C"/>
    <w:rsid w:val="00153F90"/>
    <w:rsid w:val="00157CEB"/>
    <w:rsid w:val="00170108"/>
    <w:rsid w:val="00181808"/>
    <w:rsid w:val="00186D07"/>
    <w:rsid w:val="00193B2A"/>
    <w:rsid w:val="001A122C"/>
    <w:rsid w:val="001A2381"/>
    <w:rsid w:val="001A5F2E"/>
    <w:rsid w:val="001B070F"/>
    <w:rsid w:val="001B4B57"/>
    <w:rsid w:val="001B5D1E"/>
    <w:rsid w:val="001C42AD"/>
    <w:rsid w:val="001D711C"/>
    <w:rsid w:val="001E585F"/>
    <w:rsid w:val="001F0985"/>
    <w:rsid w:val="001F40F1"/>
    <w:rsid w:val="001F4558"/>
    <w:rsid w:val="001F46B4"/>
    <w:rsid w:val="001F6D66"/>
    <w:rsid w:val="001F7165"/>
    <w:rsid w:val="00211015"/>
    <w:rsid w:val="00214843"/>
    <w:rsid w:val="002175F0"/>
    <w:rsid w:val="00217EC9"/>
    <w:rsid w:val="002213BC"/>
    <w:rsid w:val="00225D4C"/>
    <w:rsid w:val="00226B41"/>
    <w:rsid w:val="002303E4"/>
    <w:rsid w:val="0024272F"/>
    <w:rsid w:val="0024576D"/>
    <w:rsid w:val="00246B2C"/>
    <w:rsid w:val="00251FD7"/>
    <w:rsid w:val="00254D52"/>
    <w:rsid w:val="00255272"/>
    <w:rsid w:val="00255491"/>
    <w:rsid w:val="00263906"/>
    <w:rsid w:val="00267601"/>
    <w:rsid w:val="00272D7C"/>
    <w:rsid w:val="00273569"/>
    <w:rsid w:val="0027452B"/>
    <w:rsid w:val="00276CDF"/>
    <w:rsid w:val="00277C0F"/>
    <w:rsid w:val="0028211B"/>
    <w:rsid w:val="0028450D"/>
    <w:rsid w:val="0029527A"/>
    <w:rsid w:val="00296CCA"/>
    <w:rsid w:val="00297777"/>
    <w:rsid w:val="002A0B4B"/>
    <w:rsid w:val="002B0AFB"/>
    <w:rsid w:val="002B227C"/>
    <w:rsid w:val="002B70F6"/>
    <w:rsid w:val="002C019C"/>
    <w:rsid w:val="002C5FC9"/>
    <w:rsid w:val="002D4BEB"/>
    <w:rsid w:val="002D69A6"/>
    <w:rsid w:val="002E2C76"/>
    <w:rsid w:val="002E3507"/>
    <w:rsid w:val="002E5460"/>
    <w:rsid w:val="002E56C5"/>
    <w:rsid w:val="002E7ED1"/>
    <w:rsid w:val="002F0D4C"/>
    <w:rsid w:val="002F328B"/>
    <w:rsid w:val="002F5A81"/>
    <w:rsid w:val="002F671F"/>
    <w:rsid w:val="0030637D"/>
    <w:rsid w:val="00314266"/>
    <w:rsid w:val="0032080E"/>
    <w:rsid w:val="003209F5"/>
    <w:rsid w:val="00324035"/>
    <w:rsid w:val="00325429"/>
    <w:rsid w:val="00335BCC"/>
    <w:rsid w:val="00337A81"/>
    <w:rsid w:val="003420F8"/>
    <w:rsid w:val="00342E50"/>
    <w:rsid w:val="00345419"/>
    <w:rsid w:val="0034754A"/>
    <w:rsid w:val="003504A0"/>
    <w:rsid w:val="00362B19"/>
    <w:rsid w:val="00364008"/>
    <w:rsid w:val="003724E3"/>
    <w:rsid w:val="00375D7B"/>
    <w:rsid w:val="00383315"/>
    <w:rsid w:val="00385717"/>
    <w:rsid w:val="0039045C"/>
    <w:rsid w:val="00393C29"/>
    <w:rsid w:val="003B0AC4"/>
    <w:rsid w:val="003B1D29"/>
    <w:rsid w:val="003C4638"/>
    <w:rsid w:val="003C79BD"/>
    <w:rsid w:val="003D299D"/>
    <w:rsid w:val="003E1A11"/>
    <w:rsid w:val="003E5E39"/>
    <w:rsid w:val="003E605C"/>
    <w:rsid w:val="003F3266"/>
    <w:rsid w:val="003F5E9F"/>
    <w:rsid w:val="00405961"/>
    <w:rsid w:val="00405F54"/>
    <w:rsid w:val="00406262"/>
    <w:rsid w:val="00407281"/>
    <w:rsid w:val="00413E03"/>
    <w:rsid w:val="00415581"/>
    <w:rsid w:val="00420F20"/>
    <w:rsid w:val="004211B4"/>
    <w:rsid w:val="0042127A"/>
    <w:rsid w:val="00425A51"/>
    <w:rsid w:val="00430732"/>
    <w:rsid w:val="00434760"/>
    <w:rsid w:val="00441EFB"/>
    <w:rsid w:val="004578B5"/>
    <w:rsid w:val="00457B9D"/>
    <w:rsid w:val="004602F2"/>
    <w:rsid w:val="004650F8"/>
    <w:rsid w:val="00467490"/>
    <w:rsid w:val="004753A2"/>
    <w:rsid w:val="004754BF"/>
    <w:rsid w:val="00481633"/>
    <w:rsid w:val="004823CC"/>
    <w:rsid w:val="00483FA1"/>
    <w:rsid w:val="00491F10"/>
    <w:rsid w:val="004A0725"/>
    <w:rsid w:val="004A0C6F"/>
    <w:rsid w:val="004A26A1"/>
    <w:rsid w:val="004A2A68"/>
    <w:rsid w:val="004A4F48"/>
    <w:rsid w:val="004A4FE8"/>
    <w:rsid w:val="004B00C0"/>
    <w:rsid w:val="004B05A0"/>
    <w:rsid w:val="004B66BD"/>
    <w:rsid w:val="004C077A"/>
    <w:rsid w:val="004C3CC5"/>
    <w:rsid w:val="004D4EF0"/>
    <w:rsid w:val="004E57E0"/>
    <w:rsid w:val="004F17D9"/>
    <w:rsid w:val="004F6E22"/>
    <w:rsid w:val="00505863"/>
    <w:rsid w:val="005132D9"/>
    <w:rsid w:val="00514AE4"/>
    <w:rsid w:val="0051563F"/>
    <w:rsid w:val="00516ABD"/>
    <w:rsid w:val="00522CE3"/>
    <w:rsid w:val="00532DF9"/>
    <w:rsid w:val="00533F36"/>
    <w:rsid w:val="00534204"/>
    <w:rsid w:val="00534857"/>
    <w:rsid w:val="005378F9"/>
    <w:rsid w:val="00543F87"/>
    <w:rsid w:val="00547483"/>
    <w:rsid w:val="00554BBF"/>
    <w:rsid w:val="00555C8E"/>
    <w:rsid w:val="00557343"/>
    <w:rsid w:val="005614EB"/>
    <w:rsid w:val="005629F2"/>
    <w:rsid w:val="0056327E"/>
    <w:rsid w:val="00574272"/>
    <w:rsid w:val="0057462B"/>
    <w:rsid w:val="00575783"/>
    <w:rsid w:val="00576692"/>
    <w:rsid w:val="00587CB1"/>
    <w:rsid w:val="005921D2"/>
    <w:rsid w:val="00592C5F"/>
    <w:rsid w:val="00595059"/>
    <w:rsid w:val="005A5CDC"/>
    <w:rsid w:val="005A7B86"/>
    <w:rsid w:val="005B3D35"/>
    <w:rsid w:val="005C0A82"/>
    <w:rsid w:val="005C1517"/>
    <w:rsid w:val="005D470B"/>
    <w:rsid w:val="005D5D7E"/>
    <w:rsid w:val="005D6C59"/>
    <w:rsid w:val="005E21D0"/>
    <w:rsid w:val="005E2A9F"/>
    <w:rsid w:val="005E4696"/>
    <w:rsid w:val="005E5EA2"/>
    <w:rsid w:val="005E70F3"/>
    <w:rsid w:val="005F0243"/>
    <w:rsid w:val="005F0B9D"/>
    <w:rsid w:val="005F1723"/>
    <w:rsid w:val="005F61BB"/>
    <w:rsid w:val="005F7C27"/>
    <w:rsid w:val="006033CC"/>
    <w:rsid w:val="006059A1"/>
    <w:rsid w:val="0060622F"/>
    <w:rsid w:val="00606DC0"/>
    <w:rsid w:val="00610297"/>
    <w:rsid w:val="00622892"/>
    <w:rsid w:val="006233E7"/>
    <w:rsid w:val="0062626E"/>
    <w:rsid w:val="006279B6"/>
    <w:rsid w:val="006306AA"/>
    <w:rsid w:val="006310AA"/>
    <w:rsid w:val="00632A25"/>
    <w:rsid w:val="0063315D"/>
    <w:rsid w:val="00637392"/>
    <w:rsid w:val="00643CB2"/>
    <w:rsid w:val="00644F9D"/>
    <w:rsid w:val="00645D71"/>
    <w:rsid w:val="00655005"/>
    <w:rsid w:val="006558C2"/>
    <w:rsid w:val="00663584"/>
    <w:rsid w:val="00666187"/>
    <w:rsid w:val="006725EF"/>
    <w:rsid w:val="00682169"/>
    <w:rsid w:val="00696BAF"/>
    <w:rsid w:val="006A181B"/>
    <w:rsid w:val="006A466C"/>
    <w:rsid w:val="006A5119"/>
    <w:rsid w:val="006B094F"/>
    <w:rsid w:val="006B1923"/>
    <w:rsid w:val="006C36B6"/>
    <w:rsid w:val="006C3CEE"/>
    <w:rsid w:val="006C47AB"/>
    <w:rsid w:val="006C570A"/>
    <w:rsid w:val="006E5BD2"/>
    <w:rsid w:val="006F3FB4"/>
    <w:rsid w:val="006F71A3"/>
    <w:rsid w:val="00704388"/>
    <w:rsid w:val="00721510"/>
    <w:rsid w:val="00721DF3"/>
    <w:rsid w:val="00722B98"/>
    <w:rsid w:val="0072690B"/>
    <w:rsid w:val="007317FE"/>
    <w:rsid w:val="00740ACB"/>
    <w:rsid w:val="007445D5"/>
    <w:rsid w:val="00757DE2"/>
    <w:rsid w:val="0076609E"/>
    <w:rsid w:val="0076661E"/>
    <w:rsid w:val="00766D55"/>
    <w:rsid w:val="00767836"/>
    <w:rsid w:val="0077225F"/>
    <w:rsid w:val="00774971"/>
    <w:rsid w:val="00785B35"/>
    <w:rsid w:val="00785F7C"/>
    <w:rsid w:val="00787E6A"/>
    <w:rsid w:val="007A489B"/>
    <w:rsid w:val="007A6558"/>
    <w:rsid w:val="007A67C9"/>
    <w:rsid w:val="007B00E2"/>
    <w:rsid w:val="007B36EC"/>
    <w:rsid w:val="007B3A79"/>
    <w:rsid w:val="007B4EAB"/>
    <w:rsid w:val="007B6D76"/>
    <w:rsid w:val="007C62F4"/>
    <w:rsid w:val="007D1FFF"/>
    <w:rsid w:val="007D42C0"/>
    <w:rsid w:val="007E22FF"/>
    <w:rsid w:val="007E4B73"/>
    <w:rsid w:val="007E5DDE"/>
    <w:rsid w:val="007F00F5"/>
    <w:rsid w:val="007F251D"/>
    <w:rsid w:val="00802763"/>
    <w:rsid w:val="00810F06"/>
    <w:rsid w:val="0081233C"/>
    <w:rsid w:val="00815E29"/>
    <w:rsid w:val="00826A26"/>
    <w:rsid w:val="00827095"/>
    <w:rsid w:val="008435C2"/>
    <w:rsid w:val="00846EE4"/>
    <w:rsid w:val="0085262B"/>
    <w:rsid w:val="00865310"/>
    <w:rsid w:val="0086533E"/>
    <w:rsid w:val="00872DCE"/>
    <w:rsid w:val="00874EAE"/>
    <w:rsid w:val="00880263"/>
    <w:rsid w:val="00893F30"/>
    <w:rsid w:val="008A5D7E"/>
    <w:rsid w:val="008A7FAE"/>
    <w:rsid w:val="008B70EE"/>
    <w:rsid w:val="008C2D70"/>
    <w:rsid w:val="008C3D05"/>
    <w:rsid w:val="008D1EA6"/>
    <w:rsid w:val="008D58AD"/>
    <w:rsid w:val="008D675C"/>
    <w:rsid w:val="008D7553"/>
    <w:rsid w:val="008D768E"/>
    <w:rsid w:val="008F3475"/>
    <w:rsid w:val="009057FF"/>
    <w:rsid w:val="009101CD"/>
    <w:rsid w:val="00911320"/>
    <w:rsid w:val="00911C6C"/>
    <w:rsid w:val="00913688"/>
    <w:rsid w:val="00914F1B"/>
    <w:rsid w:val="00915B8A"/>
    <w:rsid w:val="00920738"/>
    <w:rsid w:val="00921414"/>
    <w:rsid w:val="0093116A"/>
    <w:rsid w:val="009400E2"/>
    <w:rsid w:val="00942589"/>
    <w:rsid w:val="0095037C"/>
    <w:rsid w:val="00955F5B"/>
    <w:rsid w:val="0095692C"/>
    <w:rsid w:val="00960138"/>
    <w:rsid w:val="0096692E"/>
    <w:rsid w:val="00966C80"/>
    <w:rsid w:val="0098283F"/>
    <w:rsid w:val="00985B9C"/>
    <w:rsid w:val="00987CD5"/>
    <w:rsid w:val="00991053"/>
    <w:rsid w:val="00992FA0"/>
    <w:rsid w:val="00993E29"/>
    <w:rsid w:val="009A3BE7"/>
    <w:rsid w:val="009A538F"/>
    <w:rsid w:val="009B40C2"/>
    <w:rsid w:val="009B4A19"/>
    <w:rsid w:val="009C2AB5"/>
    <w:rsid w:val="009C37A0"/>
    <w:rsid w:val="009D02F9"/>
    <w:rsid w:val="009E40DE"/>
    <w:rsid w:val="009E64CB"/>
    <w:rsid w:val="009F1AD6"/>
    <w:rsid w:val="009F3EAE"/>
    <w:rsid w:val="009F4565"/>
    <w:rsid w:val="00A049C9"/>
    <w:rsid w:val="00A10089"/>
    <w:rsid w:val="00A13DF7"/>
    <w:rsid w:val="00A209A1"/>
    <w:rsid w:val="00A23B06"/>
    <w:rsid w:val="00A311BE"/>
    <w:rsid w:val="00A339ED"/>
    <w:rsid w:val="00A347E6"/>
    <w:rsid w:val="00A40A72"/>
    <w:rsid w:val="00A41BB9"/>
    <w:rsid w:val="00A558A0"/>
    <w:rsid w:val="00A66619"/>
    <w:rsid w:val="00A67230"/>
    <w:rsid w:val="00A70E0F"/>
    <w:rsid w:val="00A71216"/>
    <w:rsid w:val="00A71EA7"/>
    <w:rsid w:val="00A84CCF"/>
    <w:rsid w:val="00A9062A"/>
    <w:rsid w:val="00A920D6"/>
    <w:rsid w:val="00A934FA"/>
    <w:rsid w:val="00A97E73"/>
    <w:rsid w:val="00AA3B47"/>
    <w:rsid w:val="00AA72FA"/>
    <w:rsid w:val="00AB06CA"/>
    <w:rsid w:val="00AB2827"/>
    <w:rsid w:val="00AB3448"/>
    <w:rsid w:val="00AB64BA"/>
    <w:rsid w:val="00AB6701"/>
    <w:rsid w:val="00AC2013"/>
    <w:rsid w:val="00AC540F"/>
    <w:rsid w:val="00AD1180"/>
    <w:rsid w:val="00AD2661"/>
    <w:rsid w:val="00AD4252"/>
    <w:rsid w:val="00AD6E58"/>
    <w:rsid w:val="00AE2D69"/>
    <w:rsid w:val="00AE5000"/>
    <w:rsid w:val="00B0317D"/>
    <w:rsid w:val="00B052ED"/>
    <w:rsid w:val="00B1192C"/>
    <w:rsid w:val="00B174D3"/>
    <w:rsid w:val="00B25267"/>
    <w:rsid w:val="00B25374"/>
    <w:rsid w:val="00B312B8"/>
    <w:rsid w:val="00B347D4"/>
    <w:rsid w:val="00B42965"/>
    <w:rsid w:val="00B4632A"/>
    <w:rsid w:val="00B463D7"/>
    <w:rsid w:val="00B52B5A"/>
    <w:rsid w:val="00B54730"/>
    <w:rsid w:val="00B56205"/>
    <w:rsid w:val="00B56BBA"/>
    <w:rsid w:val="00B62F3C"/>
    <w:rsid w:val="00B66F5D"/>
    <w:rsid w:val="00B7009B"/>
    <w:rsid w:val="00B73D8F"/>
    <w:rsid w:val="00B743F5"/>
    <w:rsid w:val="00B76FC6"/>
    <w:rsid w:val="00B81A19"/>
    <w:rsid w:val="00B84EF5"/>
    <w:rsid w:val="00B96632"/>
    <w:rsid w:val="00B96E29"/>
    <w:rsid w:val="00BA27C9"/>
    <w:rsid w:val="00BA7B71"/>
    <w:rsid w:val="00BB5875"/>
    <w:rsid w:val="00BB7E1F"/>
    <w:rsid w:val="00BC1FBE"/>
    <w:rsid w:val="00BD21A1"/>
    <w:rsid w:val="00BD6BFB"/>
    <w:rsid w:val="00BE676F"/>
    <w:rsid w:val="00BF1F9C"/>
    <w:rsid w:val="00BF3A09"/>
    <w:rsid w:val="00C01877"/>
    <w:rsid w:val="00C1552D"/>
    <w:rsid w:val="00C1733E"/>
    <w:rsid w:val="00C1780D"/>
    <w:rsid w:val="00C215B0"/>
    <w:rsid w:val="00C27BA8"/>
    <w:rsid w:val="00C308EA"/>
    <w:rsid w:val="00C31E96"/>
    <w:rsid w:val="00C34D7B"/>
    <w:rsid w:val="00C3637D"/>
    <w:rsid w:val="00C500FA"/>
    <w:rsid w:val="00C66DF5"/>
    <w:rsid w:val="00C708C7"/>
    <w:rsid w:val="00C81DCF"/>
    <w:rsid w:val="00C82394"/>
    <w:rsid w:val="00C83012"/>
    <w:rsid w:val="00C91846"/>
    <w:rsid w:val="00C97694"/>
    <w:rsid w:val="00CE6499"/>
    <w:rsid w:val="00CF17B3"/>
    <w:rsid w:val="00CF27E3"/>
    <w:rsid w:val="00CF58A7"/>
    <w:rsid w:val="00D12C1E"/>
    <w:rsid w:val="00D13CA2"/>
    <w:rsid w:val="00D14EBB"/>
    <w:rsid w:val="00D15961"/>
    <w:rsid w:val="00D16877"/>
    <w:rsid w:val="00D17CC7"/>
    <w:rsid w:val="00D20D9D"/>
    <w:rsid w:val="00D32E13"/>
    <w:rsid w:val="00D33D14"/>
    <w:rsid w:val="00D3794F"/>
    <w:rsid w:val="00D400AD"/>
    <w:rsid w:val="00D4059B"/>
    <w:rsid w:val="00D43675"/>
    <w:rsid w:val="00D5276D"/>
    <w:rsid w:val="00D60659"/>
    <w:rsid w:val="00D61D43"/>
    <w:rsid w:val="00D71FEA"/>
    <w:rsid w:val="00D8018E"/>
    <w:rsid w:val="00D81BBB"/>
    <w:rsid w:val="00D8434E"/>
    <w:rsid w:val="00D85AF4"/>
    <w:rsid w:val="00D86BF7"/>
    <w:rsid w:val="00D86D34"/>
    <w:rsid w:val="00D90EB1"/>
    <w:rsid w:val="00D92C3C"/>
    <w:rsid w:val="00D93D4B"/>
    <w:rsid w:val="00DA18AF"/>
    <w:rsid w:val="00DA2063"/>
    <w:rsid w:val="00DB2A88"/>
    <w:rsid w:val="00DB4F65"/>
    <w:rsid w:val="00DC7DFF"/>
    <w:rsid w:val="00DD1468"/>
    <w:rsid w:val="00DD611E"/>
    <w:rsid w:val="00DE35CD"/>
    <w:rsid w:val="00DE35F4"/>
    <w:rsid w:val="00DE5F45"/>
    <w:rsid w:val="00DF7F1B"/>
    <w:rsid w:val="00E00AE7"/>
    <w:rsid w:val="00E015EC"/>
    <w:rsid w:val="00E077B9"/>
    <w:rsid w:val="00E07D54"/>
    <w:rsid w:val="00E121B9"/>
    <w:rsid w:val="00E2050A"/>
    <w:rsid w:val="00E34093"/>
    <w:rsid w:val="00E445AB"/>
    <w:rsid w:val="00E4698A"/>
    <w:rsid w:val="00E54E02"/>
    <w:rsid w:val="00E559D0"/>
    <w:rsid w:val="00E61968"/>
    <w:rsid w:val="00E61BF7"/>
    <w:rsid w:val="00E62B40"/>
    <w:rsid w:val="00E71F9D"/>
    <w:rsid w:val="00E740E1"/>
    <w:rsid w:val="00E76044"/>
    <w:rsid w:val="00E83074"/>
    <w:rsid w:val="00E90D62"/>
    <w:rsid w:val="00E93076"/>
    <w:rsid w:val="00EA1797"/>
    <w:rsid w:val="00EA40AA"/>
    <w:rsid w:val="00EB2A4B"/>
    <w:rsid w:val="00EB77DA"/>
    <w:rsid w:val="00EC1D30"/>
    <w:rsid w:val="00EC5E51"/>
    <w:rsid w:val="00ED4E2A"/>
    <w:rsid w:val="00ED58C4"/>
    <w:rsid w:val="00ED5A8B"/>
    <w:rsid w:val="00EE0AAD"/>
    <w:rsid w:val="00EE3121"/>
    <w:rsid w:val="00EE5D85"/>
    <w:rsid w:val="00EF2579"/>
    <w:rsid w:val="00EF3702"/>
    <w:rsid w:val="00F00A58"/>
    <w:rsid w:val="00F00B4A"/>
    <w:rsid w:val="00F0487C"/>
    <w:rsid w:val="00F10C4B"/>
    <w:rsid w:val="00F11D58"/>
    <w:rsid w:val="00F14005"/>
    <w:rsid w:val="00F14601"/>
    <w:rsid w:val="00F16FBF"/>
    <w:rsid w:val="00F20432"/>
    <w:rsid w:val="00F25FF3"/>
    <w:rsid w:val="00F271A0"/>
    <w:rsid w:val="00F305CA"/>
    <w:rsid w:val="00F32EC1"/>
    <w:rsid w:val="00F36CA7"/>
    <w:rsid w:val="00F408C4"/>
    <w:rsid w:val="00F4316F"/>
    <w:rsid w:val="00F4512D"/>
    <w:rsid w:val="00F456BB"/>
    <w:rsid w:val="00F46695"/>
    <w:rsid w:val="00F502FA"/>
    <w:rsid w:val="00F548AC"/>
    <w:rsid w:val="00F610D5"/>
    <w:rsid w:val="00F62567"/>
    <w:rsid w:val="00F62F42"/>
    <w:rsid w:val="00F634D1"/>
    <w:rsid w:val="00F664F6"/>
    <w:rsid w:val="00F70234"/>
    <w:rsid w:val="00F77538"/>
    <w:rsid w:val="00F83B91"/>
    <w:rsid w:val="00F853A7"/>
    <w:rsid w:val="00F85BF8"/>
    <w:rsid w:val="00F9416B"/>
    <w:rsid w:val="00F95E56"/>
    <w:rsid w:val="00FA0CC3"/>
    <w:rsid w:val="00FA4250"/>
    <w:rsid w:val="00FB4B13"/>
    <w:rsid w:val="00FB529F"/>
    <w:rsid w:val="00FC036B"/>
    <w:rsid w:val="00FC05E0"/>
    <w:rsid w:val="00FC0970"/>
    <w:rsid w:val="00FC12E5"/>
    <w:rsid w:val="00FC43A7"/>
    <w:rsid w:val="00FC4842"/>
    <w:rsid w:val="00FD66BA"/>
    <w:rsid w:val="00FE365D"/>
    <w:rsid w:val="00FF2A5F"/>
    <w:rsid w:val="00FF6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6C36B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uiPriority w:val="99"/>
    <w:locked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6C36B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uiPriority w:val="99"/>
    <w:semiHidden/>
    <w:locked/>
    <w:rPr>
      <w:rFonts w:cs="Times New Roman"/>
      <w:sz w:val="24"/>
      <w:szCs w:val="24"/>
    </w:rPr>
  </w:style>
  <w:style w:type="paragraph" w:customStyle="1" w:styleId="adresa">
    <w:name w:val="adresa"/>
    <w:basedOn w:val="Normln"/>
    <w:link w:val="adresaChar"/>
    <w:uiPriority w:val="99"/>
    <w:rsid w:val="006C36B6"/>
    <w:pPr>
      <w:jc w:val="both"/>
    </w:pPr>
    <w:rPr>
      <w:rFonts w:ascii="Arial" w:hAnsi="Arial"/>
      <w:sz w:val="18"/>
      <w:szCs w:val="18"/>
      <w:lang w:eastAsia="en-US"/>
    </w:rPr>
  </w:style>
  <w:style w:type="character" w:customStyle="1" w:styleId="adresaChar">
    <w:name w:val="adresa Char"/>
    <w:link w:val="adresa"/>
    <w:uiPriority w:val="99"/>
    <w:locked/>
    <w:rsid w:val="006C36B6"/>
    <w:rPr>
      <w:rFonts w:ascii="Arial" w:hAnsi="Arial" w:cs="Arial"/>
      <w:sz w:val="18"/>
      <w:szCs w:val="18"/>
      <w:lang w:val="cs-CZ" w:eastAsia="en-US"/>
    </w:rPr>
  </w:style>
  <w:style w:type="paragraph" w:customStyle="1" w:styleId="odvolacka">
    <w:name w:val="odvolacka"/>
    <w:basedOn w:val="Normln"/>
    <w:link w:val="odvolackaChar"/>
    <w:uiPriority w:val="99"/>
    <w:rsid w:val="006C36B6"/>
    <w:pPr>
      <w:jc w:val="both"/>
    </w:pPr>
    <w:rPr>
      <w:rFonts w:ascii="Arial" w:hAnsi="Arial"/>
      <w:sz w:val="18"/>
      <w:szCs w:val="18"/>
      <w:lang w:eastAsia="en-US"/>
    </w:rPr>
  </w:style>
  <w:style w:type="character" w:customStyle="1" w:styleId="odvolackaChar">
    <w:name w:val="odvolacka Char"/>
    <w:link w:val="odvolacka"/>
    <w:uiPriority w:val="99"/>
    <w:locked/>
    <w:rsid w:val="006C36B6"/>
    <w:rPr>
      <w:rFonts w:ascii="Arial" w:hAnsi="Arial" w:cs="Arial"/>
      <w:sz w:val="18"/>
      <w:szCs w:val="18"/>
      <w:lang w:val="cs-CZ" w:eastAsia="en-US"/>
    </w:rPr>
  </w:style>
  <w:style w:type="paragraph" w:customStyle="1" w:styleId="Style1">
    <w:name w:val="Style1"/>
    <w:basedOn w:val="Normln"/>
    <w:uiPriority w:val="99"/>
    <w:rsid w:val="00276CDF"/>
    <w:pPr>
      <w:jc w:val="both"/>
    </w:pPr>
    <w:rPr>
      <w:rFonts w:ascii="Arial" w:hAnsi="Arial" w:cs="Arial"/>
      <w:color w:val="575757"/>
      <w:sz w:val="16"/>
      <w:szCs w:val="16"/>
      <w:lang w:eastAsia="en-US"/>
    </w:rPr>
  </w:style>
  <w:style w:type="character" w:customStyle="1" w:styleId="Drobnpsmo">
    <w:name w:val="Drobné písmo"/>
    <w:uiPriority w:val="99"/>
    <w:rsid w:val="004823CC"/>
    <w:rPr>
      <w:rFonts w:cs="Times New Roman"/>
      <w:sz w:val="17"/>
      <w:szCs w:val="17"/>
    </w:rPr>
  </w:style>
  <w:style w:type="paragraph" w:customStyle="1" w:styleId="zpat0">
    <w:name w:val="zápatí"/>
    <w:basedOn w:val="Normln"/>
    <w:uiPriority w:val="99"/>
    <w:rsid w:val="002E3507"/>
    <w:pPr>
      <w:pBdr>
        <w:left w:val="single" w:sz="18" w:space="12" w:color="D92910"/>
      </w:pBdr>
      <w:autoSpaceDE w:val="0"/>
      <w:autoSpaceDN w:val="0"/>
      <w:adjustRightInd w:val="0"/>
    </w:pPr>
    <w:rPr>
      <w:rFonts w:ascii="Calibri Light" w:hAnsi="Calibri Light" w:cs="Myriad Pro Light"/>
      <w:color w:val="000000"/>
      <w:sz w:val="16"/>
      <w:szCs w:val="16"/>
      <w:lang w:eastAsia="en-US"/>
    </w:rPr>
  </w:style>
  <w:style w:type="character" w:styleId="Zvraznn">
    <w:name w:val="Emphasis"/>
    <w:qFormat/>
    <w:rsid w:val="00DE35F4"/>
    <w:rPr>
      <w:rFonts w:ascii="Calibri" w:hAnsi="Calibri" w:cs="Times New Roman"/>
      <w:b/>
      <w:iCs/>
      <w:sz w:val="22"/>
    </w:rPr>
  </w:style>
  <w:style w:type="paragraph" w:customStyle="1" w:styleId="Stednstnovn1zvraznn11">
    <w:name w:val="Střední stínování 1 – zvýraznění 11"/>
    <w:uiPriority w:val="99"/>
    <w:qFormat/>
    <w:rsid w:val="00DE35F4"/>
    <w:rPr>
      <w:rFonts w:ascii="Calibri" w:hAnsi="Calibri"/>
      <w:szCs w:val="22"/>
      <w:lang w:eastAsia="en-US"/>
    </w:rPr>
  </w:style>
  <w:style w:type="character" w:styleId="Hypertextovodkaz">
    <w:name w:val="Hyperlink"/>
    <w:uiPriority w:val="99"/>
    <w:unhideWhenUsed/>
    <w:rsid w:val="0030637D"/>
    <w:rPr>
      <w:color w:val="0000FF"/>
      <w:u w:val="single"/>
    </w:rPr>
  </w:style>
  <w:style w:type="character" w:styleId="Odkaznakoment">
    <w:name w:val="annotation reference"/>
    <w:uiPriority w:val="99"/>
    <w:semiHidden/>
    <w:unhideWhenUsed/>
    <w:rsid w:val="009F456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9F456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9F4565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F4565"/>
    <w:rPr>
      <w:b/>
      <w:bCs/>
      <w:lang w:val="x-none" w:eastAsia="x-none"/>
    </w:rPr>
  </w:style>
  <w:style w:type="character" w:customStyle="1" w:styleId="PedmtkomenteChar">
    <w:name w:val="Předmět komentáře Char"/>
    <w:link w:val="Pedmtkomente"/>
    <w:uiPriority w:val="99"/>
    <w:semiHidden/>
    <w:rsid w:val="009F4565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F4565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9F45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6C36B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uiPriority w:val="99"/>
    <w:locked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6C36B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uiPriority w:val="99"/>
    <w:semiHidden/>
    <w:locked/>
    <w:rPr>
      <w:rFonts w:cs="Times New Roman"/>
      <w:sz w:val="24"/>
      <w:szCs w:val="24"/>
    </w:rPr>
  </w:style>
  <w:style w:type="paragraph" w:customStyle="1" w:styleId="adresa">
    <w:name w:val="adresa"/>
    <w:basedOn w:val="Normln"/>
    <w:link w:val="adresaChar"/>
    <w:uiPriority w:val="99"/>
    <w:rsid w:val="006C36B6"/>
    <w:pPr>
      <w:jc w:val="both"/>
    </w:pPr>
    <w:rPr>
      <w:rFonts w:ascii="Arial" w:hAnsi="Arial"/>
      <w:sz w:val="18"/>
      <w:szCs w:val="18"/>
      <w:lang w:eastAsia="en-US"/>
    </w:rPr>
  </w:style>
  <w:style w:type="character" w:customStyle="1" w:styleId="adresaChar">
    <w:name w:val="adresa Char"/>
    <w:link w:val="adresa"/>
    <w:uiPriority w:val="99"/>
    <w:locked/>
    <w:rsid w:val="006C36B6"/>
    <w:rPr>
      <w:rFonts w:ascii="Arial" w:hAnsi="Arial" w:cs="Arial"/>
      <w:sz w:val="18"/>
      <w:szCs w:val="18"/>
      <w:lang w:val="cs-CZ" w:eastAsia="en-US"/>
    </w:rPr>
  </w:style>
  <w:style w:type="paragraph" w:customStyle="1" w:styleId="odvolacka">
    <w:name w:val="odvolacka"/>
    <w:basedOn w:val="Normln"/>
    <w:link w:val="odvolackaChar"/>
    <w:uiPriority w:val="99"/>
    <w:rsid w:val="006C36B6"/>
    <w:pPr>
      <w:jc w:val="both"/>
    </w:pPr>
    <w:rPr>
      <w:rFonts w:ascii="Arial" w:hAnsi="Arial"/>
      <w:sz w:val="18"/>
      <w:szCs w:val="18"/>
      <w:lang w:eastAsia="en-US"/>
    </w:rPr>
  </w:style>
  <w:style w:type="character" w:customStyle="1" w:styleId="odvolackaChar">
    <w:name w:val="odvolacka Char"/>
    <w:link w:val="odvolacka"/>
    <w:uiPriority w:val="99"/>
    <w:locked/>
    <w:rsid w:val="006C36B6"/>
    <w:rPr>
      <w:rFonts w:ascii="Arial" w:hAnsi="Arial" w:cs="Arial"/>
      <w:sz w:val="18"/>
      <w:szCs w:val="18"/>
      <w:lang w:val="cs-CZ" w:eastAsia="en-US"/>
    </w:rPr>
  </w:style>
  <w:style w:type="paragraph" w:customStyle="1" w:styleId="Style1">
    <w:name w:val="Style1"/>
    <w:basedOn w:val="Normln"/>
    <w:uiPriority w:val="99"/>
    <w:rsid w:val="00276CDF"/>
    <w:pPr>
      <w:jc w:val="both"/>
    </w:pPr>
    <w:rPr>
      <w:rFonts w:ascii="Arial" w:hAnsi="Arial" w:cs="Arial"/>
      <w:color w:val="575757"/>
      <w:sz w:val="16"/>
      <w:szCs w:val="16"/>
      <w:lang w:eastAsia="en-US"/>
    </w:rPr>
  </w:style>
  <w:style w:type="character" w:customStyle="1" w:styleId="Drobnpsmo">
    <w:name w:val="Drobné písmo"/>
    <w:uiPriority w:val="99"/>
    <w:rsid w:val="004823CC"/>
    <w:rPr>
      <w:rFonts w:cs="Times New Roman"/>
      <w:sz w:val="17"/>
      <w:szCs w:val="17"/>
    </w:rPr>
  </w:style>
  <w:style w:type="paragraph" w:customStyle="1" w:styleId="zpat0">
    <w:name w:val="zápatí"/>
    <w:basedOn w:val="Normln"/>
    <w:uiPriority w:val="99"/>
    <w:rsid w:val="002E3507"/>
    <w:pPr>
      <w:pBdr>
        <w:left w:val="single" w:sz="18" w:space="12" w:color="D92910"/>
      </w:pBdr>
      <w:autoSpaceDE w:val="0"/>
      <w:autoSpaceDN w:val="0"/>
      <w:adjustRightInd w:val="0"/>
    </w:pPr>
    <w:rPr>
      <w:rFonts w:ascii="Calibri Light" w:hAnsi="Calibri Light" w:cs="Myriad Pro Light"/>
      <w:color w:val="000000"/>
      <w:sz w:val="16"/>
      <w:szCs w:val="16"/>
      <w:lang w:eastAsia="en-US"/>
    </w:rPr>
  </w:style>
  <w:style w:type="character" w:styleId="Zvraznn">
    <w:name w:val="Emphasis"/>
    <w:qFormat/>
    <w:rsid w:val="00DE35F4"/>
    <w:rPr>
      <w:rFonts w:ascii="Calibri" w:hAnsi="Calibri" w:cs="Times New Roman"/>
      <w:b/>
      <w:iCs/>
      <w:sz w:val="22"/>
    </w:rPr>
  </w:style>
  <w:style w:type="paragraph" w:customStyle="1" w:styleId="Stednstnovn1zvraznn11">
    <w:name w:val="Střední stínování 1 – zvýraznění 11"/>
    <w:uiPriority w:val="99"/>
    <w:qFormat/>
    <w:rsid w:val="00DE35F4"/>
    <w:rPr>
      <w:rFonts w:ascii="Calibri" w:hAnsi="Calibri"/>
      <w:szCs w:val="22"/>
      <w:lang w:eastAsia="en-US"/>
    </w:rPr>
  </w:style>
  <w:style w:type="character" w:styleId="Hypertextovodkaz">
    <w:name w:val="Hyperlink"/>
    <w:uiPriority w:val="99"/>
    <w:unhideWhenUsed/>
    <w:rsid w:val="0030637D"/>
    <w:rPr>
      <w:color w:val="0000FF"/>
      <w:u w:val="single"/>
    </w:rPr>
  </w:style>
  <w:style w:type="character" w:styleId="Odkaznakoment">
    <w:name w:val="annotation reference"/>
    <w:uiPriority w:val="99"/>
    <w:semiHidden/>
    <w:unhideWhenUsed/>
    <w:rsid w:val="009F456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9F456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9F4565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F4565"/>
    <w:rPr>
      <w:b/>
      <w:bCs/>
      <w:lang w:val="x-none" w:eastAsia="x-none"/>
    </w:rPr>
  </w:style>
  <w:style w:type="character" w:customStyle="1" w:styleId="PedmtkomenteChar">
    <w:name w:val="Předmět komentáře Char"/>
    <w:link w:val="Pedmtkomente"/>
    <w:uiPriority w:val="99"/>
    <w:semiHidden/>
    <w:rsid w:val="009F4565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F4565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9F45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920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0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0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0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0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0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://www.zamek-becov.cz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kolarova.marketa@npu.cz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zamek-becov.cz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wizovsky.tomas@npu.cz" TargetMode="External"/><Relationship Id="rId10" Type="http://schemas.openxmlformats.org/officeDocument/2006/relationships/image" Target="media/image2.jp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E087F-D366-478C-B705-CF839B7C9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937</Words>
  <Characters>5529</Characters>
  <Application>Microsoft Office Word</Application>
  <DocSecurity>0</DocSecurity>
  <Lines>46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NPÚ</Company>
  <LinksUpToDate>false</LinksUpToDate>
  <CharactersWithSpaces>6454</CharactersWithSpaces>
  <SharedDoc>false</SharedDoc>
  <HLinks>
    <vt:vector size="12" baseType="variant">
      <vt:variant>
        <vt:i4>7077927</vt:i4>
      </vt:variant>
      <vt:variant>
        <vt:i4>3</vt:i4>
      </vt:variant>
      <vt:variant>
        <vt:i4>0</vt:i4>
      </vt:variant>
      <vt:variant>
        <vt:i4>5</vt:i4>
      </vt:variant>
      <vt:variant>
        <vt:lpwstr>http://www.zamek-becov.cz/</vt:lpwstr>
      </vt:variant>
      <vt:variant>
        <vt:lpwstr/>
      </vt:variant>
      <vt:variant>
        <vt:i4>3539028</vt:i4>
      </vt:variant>
      <vt:variant>
        <vt:i4>0</vt:i4>
      </vt:variant>
      <vt:variant>
        <vt:i4>0</vt:i4>
      </vt:variant>
      <vt:variant>
        <vt:i4>5</vt:i4>
      </vt:variant>
      <vt:variant>
        <vt:lpwstr>mailto:wizovsky.tomas@npu.cz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NPÚ</dc:creator>
  <cp:lastModifiedBy>Windows User</cp:lastModifiedBy>
  <cp:revision>9</cp:revision>
  <cp:lastPrinted>2020-03-13T09:30:00Z</cp:lastPrinted>
  <dcterms:created xsi:type="dcterms:W3CDTF">2020-05-15T10:39:00Z</dcterms:created>
  <dcterms:modified xsi:type="dcterms:W3CDTF">2020-05-20T14:16:00Z</dcterms:modified>
</cp:coreProperties>
</file>